
<file path=[Content_Types].xml><?xml version="1.0" encoding="utf-8"?>
<Types xmlns="http://schemas.openxmlformats.org/package/2006/content-types">
  <Default Extension="wmf" ContentType="image/x-wmf"/>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6D347" w14:textId="76C0143C" w:rsidR="0025676F" w:rsidRDefault="0025676F">
      <w:pPr>
        <w:pStyle w:val="Textosinformato"/>
        <w:spacing w:line="288" w:lineRule="auto"/>
        <w:ind w:left="851" w:right="709"/>
        <w:jc w:val="center"/>
        <w:rPr>
          <w:rFonts w:ascii="Arial" w:eastAsia="MS Mincho" w:hAnsi="Arial" w:cs="Arial"/>
          <w:color w:val="00837A"/>
          <w:sz w:val="44"/>
          <w:szCs w:val="44"/>
          <w:lang w:eastAsia="en-GB"/>
        </w:rPr>
      </w:pPr>
      <w:r>
        <w:rPr>
          <w:rFonts w:ascii="Arial" w:eastAsia="MS Mincho" w:hAnsi="Arial" w:cs="Arial"/>
          <w:color w:val="00837A"/>
          <w:sz w:val="44"/>
          <w:szCs w:val="44"/>
          <w:lang w:eastAsia="en-GB"/>
        </w:rPr>
        <w:t xml:space="preserve">Una investigación de la Universidad de Oviedo revela cómo las empresas </w:t>
      </w:r>
      <w:r w:rsidR="004218AE">
        <w:rPr>
          <w:rFonts w:ascii="Arial" w:eastAsia="MS Mincho" w:hAnsi="Arial" w:cs="Arial"/>
          <w:color w:val="00837A"/>
          <w:sz w:val="44"/>
          <w:szCs w:val="44"/>
          <w:lang w:eastAsia="en-GB"/>
        </w:rPr>
        <w:t>recurren al</w:t>
      </w:r>
      <w:r>
        <w:rPr>
          <w:rFonts w:ascii="Arial" w:eastAsia="MS Mincho" w:hAnsi="Arial" w:cs="Arial"/>
          <w:color w:val="00837A"/>
          <w:sz w:val="44"/>
          <w:szCs w:val="44"/>
          <w:lang w:eastAsia="en-GB"/>
        </w:rPr>
        <w:t xml:space="preserve"> marketing para incrementar la rentabilidad de los juegos de azar online</w:t>
      </w:r>
    </w:p>
    <w:p w14:paraId="3A679123" w14:textId="77777777" w:rsidR="000E4C1B" w:rsidRDefault="000E4C1B">
      <w:pPr>
        <w:pStyle w:val="Textosinformato"/>
        <w:spacing w:line="288" w:lineRule="auto"/>
        <w:ind w:left="851" w:right="709"/>
        <w:jc w:val="center"/>
        <w:rPr>
          <w:rFonts w:ascii="Arial" w:eastAsia="MS Mincho" w:hAnsi="Arial" w:cs="Arial"/>
          <w:color w:val="00837A"/>
          <w:sz w:val="44"/>
          <w:szCs w:val="44"/>
          <w:lang w:eastAsia="en-GB"/>
        </w:rPr>
      </w:pPr>
    </w:p>
    <w:p w14:paraId="67C4FFFF" w14:textId="77777777" w:rsidR="00AC092A" w:rsidRDefault="00AC092A" w:rsidP="00CB0A8B">
      <w:pPr>
        <w:pStyle w:val="Textosinformato"/>
        <w:spacing w:line="288" w:lineRule="auto"/>
        <w:ind w:left="851" w:right="709"/>
        <w:jc w:val="both"/>
        <w:rPr>
          <w:rFonts w:ascii="Arial" w:hAnsi="Arial" w:cs="Arial"/>
          <w:b/>
          <w:bCs/>
          <w:sz w:val="24"/>
          <w:szCs w:val="24"/>
        </w:rPr>
      </w:pPr>
    </w:p>
    <w:p w14:paraId="19C21C43" w14:textId="23A5D26F" w:rsidR="00556DDF" w:rsidRDefault="004218AE" w:rsidP="001F68F7">
      <w:pPr>
        <w:pStyle w:val="Textosinformato"/>
        <w:spacing w:line="288" w:lineRule="auto"/>
        <w:ind w:left="851" w:right="709"/>
        <w:jc w:val="both"/>
        <w:rPr>
          <w:rFonts w:ascii="Arial" w:hAnsi="Arial" w:cs="Arial"/>
          <w:b/>
          <w:bCs/>
          <w:sz w:val="24"/>
          <w:szCs w:val="24"/>
        </w:rPr>
      </w:pPr>
      <w:r w:rsidRPr="004218AE">
        <w:rPr>
          <w:rFonts w:ascii="Arial" w:hAnsi="Arial" w:cs="Arial"/>
          <w:b/>
          <w:bCs/>
          <w:sz w:val="24"/>
          <w:szCs w:val="24"/>
        </w:rPr>
        <w:t>El gasto en publicidad, promociones y patrocinios aumenta el número de cuentas que se crean, el número de las se mantienen activas, el dinero que se deposita en ellas y el dinero total que se juega o apuesta</w:t>
      </w:r>
    </w:p>
    <w:p w14:paraId="2B86A186" w14:textId="66EF6A2B" w:rsidR="004218AE" w:rsidRDefault="004218AE" w:rsidP="001F68F7">
      <w:pPr>
        <w:pStyle w:val="Textosinformato"/>
        <w:spacing w:line="288" w:lineRule="auto"/>
        <w:ind w:left="851" w:right="709"/>
        <w:jc w:val="both"/>
        <w:rPr>
          <w:rFonts w:ascii="Arial" w:hAnsi="Arial" w:cs="Arial"/>
          <w:b/>
          <w:bCs/>
          <w:sz w:val="24"/>
          <w:szCs w:val="24"/>
        </w:rPr>
      </w:pPr>
    </w:p>
    <w:p w14:paraId="09C8E152" w14:textId="0FBF6888" w:rsidR="004218AE" w:rsidRDefault="004218AE" w:rsidP="001F68F7">
      <w:pPr>
        <w:pStyle w:val="Textosinformato"/>
        <w:spacing w:line="288" w:lineRule="auto"/>
        <w:ind w:left="851" w:right="709"/>
        <w:jc w:val="both"/>
        <w:rPr>
          <w:rFonts w:ascii="Arial" w:hAnsi="Arial" w:cs="Arial"/>
          <w:b/>
          <w:bCs/>
          <w:sz w:val="24"/>
          <w:szCs w:val="24"/>
        </w:rPr>
      </w:pPr>
      <w:r>
        <w:rPr>
          <w:rFonts w:ascii="Arial" w:hAnsi="Arial" w:cs="Arial"/>
          <w:b/>
          <w:bCs/>
          <w:sz w:val="24"/>
          <w:szCs w:val="24"/>
        </w:rPr>
        <w:t xml:space="preserve">El estudio, liderado por investigadores del Departamento de Psicología de la universidad asturiana, ha sido publicado recientemente en la revista ‘Public Health’, de máximo impacto en su área del conocimiento </w:t>
      </w:r>
    </w:p>
    <w:p w14:paraId="3D19F024" w14:textId="271E5A8A" w:rsidR="004218AE" w:rsidRDefault="004218AE" w:rsidP="001F68F7">
      <w:pPr>
        <w:pStyle w:val="Textosinformato"/>
        <w:spacing w:line="288" w:lineRule="auto"/>
        <w:ind w:left="851" w:right="709"/>
        <w:jc w:val="both"/>
        <w:rPr>
          <w:rFonts w:ascii="Arial" w:hAnsi="Arial" w:cs="Arial"/>
          <w:b/>
          <w:bCs/>
          <w:sz w:val="24"/>
          <w:szCs w:val="24"/>
        </w:rPr>
      </w:pPr>
    </w:p>
    <w:p w14:paraId="52842238" w14:textId="4A4DDD5F" w:rsidR="004218AE" w:rsidRDefault="004218AE" w:rsidP="001F68F7">
      <w:pPr>
        <w:pStyle w:val="Textosinformato"/>
        <w:spacing w:line="288" w:lineRule="auto"/>
        <w:ind w:left="851" w:right="709"/>
        <w:jc w:val="both"/>
        <w:rPr>
          <w:rFonts w:ascii="Arial" w:hAnsi="Arial" w:cs="Arial"/>
          <w:b/>
          <w:bCs/>
          <w:sz w:val="24"/>
          <w:szCs w:val="24"/>
        </w:rPr>
      </w:pPr>
      <w:r>
        <w:rPr>
          <w:rFonts w:ascii="Arial" w:hAnsi="Arial" w:cs="Arial"/>
          <w:b/>
          <w:bCs/>
          <w:sz w:val="24"/>
          <w:szCs w:val="24"/>
        </w:rPr>
        <w:t xml:space="preserve">Los autores del trabajo abogan por </w:t>
      </w:r>
      <w:r w:rsidR="00A1339C">
        <w:rPr>
          <w:rFonts w:ascii="Arial" w:hAnsi="Arial" w:cs="Arial"/>
          <w:b/>
          <w:bCs/>
          <w:sz w:val="24"/>
          <w:szCs w:val="24"/>
        </w:rPr>
        <w:t>avanzar en la</w:t>
      </w:r>
      <w:r w:rsidR="00A1339C" w:rsidRPr="00A1339C">
        <w:rPr>
          <w:rFonts w:ascii="Arial" w:hAnsi="Arial" w:cs="Arial"/>
          <w:b/>
          <w:bCs/>
          <w:sz w:val="24"/>
          <w:szCs w:val="24"/>
        </w:rPr>
        <w:t xml:space="preserve"> legislación del juego online </w:t>
      </w:r>
      <w:r w:rsidR="00A1339C">
        <w:rPr>
          <w:rFonts w:ascii="Arial" w:hAnsi="Arial" w:cs="Arial"/>
          <w:b/>
          <w:bCs/>
          <w:sz w:val="24"/>
          <w:szCs w:val="24"/>
        </w:rPr>
        <w:t xml:space="preserve">limitando </w:t>
      </w:r>
      <w:r w:rsidR="00A1339C" w:rsidRPr="00A1339C">
        <w:rPr>
          <w:rFonts w:ascii="Arial" w:hAnsi="Arial" w:cs="Arial"/>
          <w:b/>
          <w:bCs/>
          <w:sz w:val="24"/>
          <w:szCs w:val="24"/>
        </w:rPr>
        <w:t xml:space="preserve">el número de licencias, </w:t>
      </w:r>
      <w:r w:rsidR="00A1339C">
        <w:rPr>
          <w:rFonts w:ascii="Arial" w:hAnsi="Arial" w:cs="Arial"/>
          <w:b/>
          <w:bCs/>
          <w:sz w:val="24"/>
          <w:szCs w:val="24"/>
        </w:rPr>
        <w:t>la cantidad</w:t>
      </w:r>
      <w:r w:rsidR="00A1339C" w:rsidRPr="00A1339C">
        <w:rPr>
          <w:rFonts w:ascii="Arial" w:hAnsi="Arial" w:cs="Arial"/>
          <w:b/>
          <w:bCs/>
          <w:sz w:val="24"/>
          <w:szCs w:val="24"/>
        </w:rPr>
        <w:t xml:space="preserve"> total </w:t>
      </w:r>
      <w:r w:rsidR="00A1339C">
        <w:rPr>
          <w:rFonts w:ascii="Arial" w:hAnsi="Arial" w:cs="Arial"/>
          <w:b/>
          <w:bCs/>
          <w:sz w:val="24"/>
          <w:szCs w:val="24"/>
        </w:rPr>
        <w:t>apostable</w:t>
      </w:r>
      <w:r w:rsidR="00A1339C" w:rsidRPr="00A1339C">
        <w:rPr>
          <w:rFonts w:ascii="Arial" w:hAnsi="Arial" w:cs="Arial"/>
          <w:b/>
          <w:bCs/>
          <w:sz w:val="24"/>
          <w:szCs w:val="24"/>
        </w:rPr>
        <w:t>, el tamaño de los premios y las pérdidas, y la cuantía de las multas por incumplir las regulaciones</w:t>
      </w:r>
    </w:p>
    <w:p w14:paraId="28325CA8" w14:textId="23677F9A" w:rsidR="00A1339C" w:rsidRDefault="00A1339C" w:rsidP="001F68F7">
      <w:pPr>
        <w:pStyle w:val="Textosinformato"/>
        <w:spacing w:line="288" w:lineRule="auto"/>
        <w:ind w:left="851" w:right="709"/>
        <w:jc w:val="both"/>
        <w:rPr>
          <w:rFonts w:ascii="Arial" w:hAnsi="Arial" w:cs="Arial"/>
          <w:b/>
          <w:bCs/>
          <w:sz w:val="24"/>
          <w:szCs w:val="24"/>
        </w:rPr>
      </w:pPr>
    </w:p>
    <w:p w14:paraId="5496F4E9" w14:textId="1CBE43D4" w:rsidR="00A1339C" w:rsidRDefault="00A1339C" w:rsidP="001F68F7">
      <w:pPr>
        <w:pStyle w:val="Textosinformato"/>
        <w:spacing w:line="288" w:lineRule="auto"/>
        <w:ind w:left="851" w:right="709"/>
        <w:jc w:val="both"/>
        <w:rPr>
          <w:rFonts w:ascii="Arial" w:hAnsi="Arial" w:cs="Arial"/>
          <w:b/>
          <w:bCs/>
          <w:sz w:val="24"/>
          <w:szCs w:val="24"/>
        </w:rPr>
      </w:pPr>
      <w:r>
        <w:rPr>
          <w:rFonts w:ascii="Arial" w:hAnsi="Arial" w:cs="Arial"/>
          <w:b/>
          <w:bCs/>
          <w:sz w:val="24"/>
          <w:szCs w:val="24"/>
        </w:rPr>
        <w:t>La</w:t>
      </w:r>
      <w:r w:rsidRPr="00A1339C">
        <w:rPr>
          <w:rFonts w:ascii="Arial" w:hAnsi="Arial" w:cs="Arial"/>
          <w:b/>
          <w:bCs/>
          <w:sz w:val="24"/>
          <w:szCs w:val="24"/>
        </w:rPr>
        <w:t xml:space="preserve"> prevalencia del juego online </w:t>
      </w:r>
      <w:r>
        <w:rPr>
          <w:rFonts w:ascii="Arial" w:hAnsi="Arial" w:cs="Arial"/>
          <w:b/>
          <w:bCs/>
          <w:sz w:val="24"/>
          <w:szCs w:val="24"/>
        </w:rPr>
        <w:t xml:space="preserve">en España </w:t>
      </w:r>
      <w:r w:rsidRPr="00A1339C">
        <w:rPr>
          <w:rFonts w:ascii="Arial" w:hAnsi="Arial" w:cs="Arial"/>
          <w:b/>
          <w:bCs/>
          <w:sz w:val="24"/>
          <w:szCs w:val="24"/>
        </w:rPr>
        <w:t xml:space="preserve">ha crecido </w:t>
      </w:r>
      <w:r>
        <w:rPr>
          <w:rFonts w:ascii="Arial" w:hAnsi="Arial" w:cs="Arial"/>
          <w:b/>
          <w:bCs/>
          <w:sz w:val="24"/>
          <w:szCs w:val="24"/>
        </w:rPr>
        <w:t>de forma considerable</w:t>
      </w:r>
      <w:r w:rsidRPr="00A1339C">
        <w:rPr>
          <w:rFonts w:ascii="Arial" w:hAnsi="Arial" w:cs="Arial"/>
          <w:b/>
          <w:bCs/>
          <w:sz w:val="24"/>
          <w:szCs w:val="24"/>
        </w:rPr>
        <w:t>, especialmente entre los jóvenes</w:t>
      </w:r>
      <w:r>
        <w:rPr>
          <w:rFonts w:ascii="Arial" w:hAnsi="Arial" w:cs="Arial"/>
          <w:b/>
          <w:bCs/>
          <w:sz w:val="24"/>
          <w:szCs w:val="24"/>
        </w:rPr>
        <w:t xml:space="preserve">, al mismo tiempo que </w:t>
      </w:r>
      <w:r w:rsidRPr="00A1339C">
        <w:rPr>
          <w:rFonts w:ascii="Arial" w:hAnsi="Arial" w:cs="Arial"/>
          <w:b/>
          <w:bCs/>
          <w:sz w:val="24"/>
          <w:szCs w:val="24"/>
        </w:rPr>
        <w:t>el gasto en marketing por parte de la industria del juego se ha triplicado en la última década</w:t>
      </w:r>
    </w:p>
    <w:p w14:paraId="4A3CD27D" w14:textId="77777777" w:rsidR="00A1339C" w:rsidRDefault="00A1339C" w:rsidP="001F68F7">
      <w:pPr>
        <w:pStyle w:val="Textosinformato"/>
        <w:spacing w:line="288" w:lineRule="auto"/>
        <w:ind w:left="851" w:right="709"/>
        <w:jc w:val="both"/>
        <w:rPr>
          <w:rFonts w:ascii="Arial" w:hAnsi="Arial" w:cs="Arial"/>
          <w:b/>
          <w:bCs/>
          <w:sz w:val="24"/>
          <w:szCs w:val="24"/>
        </w:rPr>
      </w:pPr>
    </w:p>
    <w:p w14:paraId="1D670425" w14:textId="77777777" w:rsidR="00C4550B" w:rsidRDefault="00C4550B" w:rsidP="00015A67">
      <w:pPr>
        <w:pStyle w:val="Textosinformato"/>
        <w:spacing w:line="288" w:lineRule="auto"/>
        <w:ind w:right="709"/>
        <w:jc w:val="both"/>
        <w:rPr>
          <w:rFonts w:ascii="Arial" w:hAnsi="Arial" w:cs="Arial"/>
          <w:b/>
          <w:bCs/>
          <w:sz w:val="24"/>
          <w:szCs w:val="24"/>
          <w:lang w:val="es-ES_tradnl"/>
        </w:rPr>
      </w:pPr>
    </w:p>
    <w:p w14:paraId="0B3F8E20" w14:textId="3637AAD0" w:rsidR="00FB6F17" w:rsidRPr="0025676F" w:rsidRDefault="00B5759E" w:rsidP="0025676F">
      <w:pPr>
        <w:pStyle w:val="Textosinformato"/>
        <w:spacing w:line="288" w:lineRule="auto"/>
        <w:ind w:left="851" w:right="709"/>
        <w:jc w:val="both"/>
        <w:rPr>
          <w:rFonts w:ascii="Arial" w:hAnsi="Arial" w:cs="Arial"/>
          <w:bCs/>
        </w:rPr>
      </w:pPr>
      <w:r>
        <w:rPr>
          <w:rFonts w:ascii="Arial" w:hAnsi="Arial" w:cs="Arial"/>
          <w:b/>
          <w:bCs/>
        </w:rPr>
        <w:t>Oviedo/Uviéu</w:t>
      </w:r>
      <w:r w:rsidR="00A4039A" w:rsidRPr="00EA1D2C">
        <w:rPr>
          <w:rFonts w:ascii="Arial" w:hAnsi="Arial" w:cs="Arial"/>
          <w:b/>
          <w:bCs/>
        </w:rPr>
        <w:t xml:space="preserve">, </w:t>
      </w:r>
      <w:r w:rsidR="00502A72">
        <w:rPr>
          <w:rFonts w:ascii="Arial" w:hAnsi="Arial" w:cs="Arial"/>
          <w:b/>
          <w:bCs/>
        </w:rPr>
        <w:t>23</w:t>
      </w:r>
      <w:r w:rsidR="00E95EAE">
        <w:rPr>
          <w:rFonts w:ascii="Arial" w:hAnsi="Arial" w:cs="Arial"/>
          <w:b/>
          <w:bCs/>
        </w:rPr>
        <w:t xml:space="preserve"> de septiembre</w:t>
      </w:r>
      <w:r w:rsidR="00A4039A" w:rsidRPr="00EA1D2C">
        <w:rPr>
          <w:rFonts w:ascii="Arial" w:hAnsi="Arial" w:cs="Arial"/>
          <w:b/>
          <w:bCs/>
        </w:rPr>
        <w:t xml:space="preserve"> de 2024</w:t>
      </w:r>
      <w:r w:rsidR="00065EDE">
        <w:rPr>
          <w:rFonts w:ascii="Arial" w:hAnsi="Arial" w:cs="Arial"/>
          <w:b/>
          <w:bCs/>
        </w:rPr>
        <w:t xml:space="preserve">. </w:t>
      </w:r>
      <w:r w:rsidR="0025676F">
        <w:rPr>
          <w:rFonts w:ascii="Arial" w:hAnsi="Arial" w:cs="Arial"/>
          <w:bCs/>
        </w:rPr>
        <w:t>L</w:t>
      </w:r>
      <w:r w:rsidR="0025676F" w:rsidRPr="0025676F">
        <w:rPr>
          <w:rFonts w:ascii="Arial" w:hAnsi="Arial" w:cs="Arial"/>
          <w:bCs/>
        </w:rPr>
        <w:t xml:space="preserve">a inversión </w:t>
      </w:r>
      <w:r w:rsidR="0025676F">
        <w:rPr>
          <w:rFonts w:ascii="Arial" w:hAnsi="Arial" w:cs="Arial"/>
          <w:bCs/>
        </w:rPr>
        <w:t xml:space="preserve">en marketing </w:t>
      </w:r>
      <w:r w:rsidR="0025676F" w:rsidRPr="0025676F">
        <w:rPr>
          <w:rFonts w:ascii="Arial" w:hAnsi="Arial" w:cs="Arial"/>
          <w:bCs/>
        </w:rPr>
        <w:t xml:space="preserve">incrementa </w:t>
      </w:r>
      <w:r w:rsidR="0025676F">
        <w:rPr>
          <w:rFonts w:ascii="Arial" w:hAnsi="Arial" w:cs="Arial"/>
          <w:bCs/>
        </w:rPr>
        <w:t xml:space="preserve">la rentabilidad </w:t>
      </w:r>
      <w:r w:rsidR="00FB6F17">
        <w:rPr>
          <w:rFonts w:ascii="Arial" w:hAnsi="Arial" w:cs="Arial"/>
          <w:bCs/>
        </w:rPr>
        <w:t>de</w:t>
      </w:r>
      <w:r w:rsidR="0025676F">
        <w:rPr>
          <w:rFonts w:ascii="Arial" w:hAnsi="Arial" w:cs="Arial"/>
          <w:bCs/>
        </w:rPr>
        <w:t xml:space="preserve"> las empresas que operan con juegos de azar online. </w:t>
      </w:r>
      <w:r w:rsidR="00FB6F17">
        <w:rPr>
          <w:rFonts w:ascii="Arial" w:hAnsi="Arial" w:cs="Arial"/>
          <w:bCs/>
        </w:rPr>
        <w:t xml:space="preserve">El gasto en </w:t>
      </w:r>
      <w:r w:rsidR="00FB6F17" w:rsidRPr="0025676F">
        <w:rPr>
          <w:rFonts w:ascii="Arial" w:hAnsi="Arial" w:cs="Arial"/>
          <w:bCs/>
        </w:rPr>
        <w:t>publicidad, promociones y patrocinios</w:t>
      </w:r>
      <w:r w:rsidR="00FB6F17">
        <w:rPr>
          <w:rFonts w:ascii="Arial" w:hAnsi="Arial" w:cs="Arial"/>
          <w:bCs/>
        </w:rPr>
        <w:t xml:space="preserve"> aumenta</w:t>
      </w:r>
      <w:r w:rsidR="0025676F">
        <w:rPr>
          <w:rFonts w:ascii="Arial" w:hAnsi="Arial" w:cs="Arial"/>
          <w:bCs/>
        </w:rPr>
        <w:t xml:space="preserve"> </w:t>
      </w:r>
      <w:r w:rsidR="0025676F" w:rsidRPr="0025676F">
        <w:rPr>
          <w:rFonts w:ascii="Arial" w:hAnsi="Arial" w:cs="Arial"/>
          <w:bCs/>
        </w:rPr>
        <w:t xml:space="preserve">el número de cuentas que se crean, el número de </w:t>
      </w:r>
      <w:r w:rsidR="0025676F">
        <w:rPr>
          <w:rFonts w:ascii="Arial" w:hAnsi="Arial" w:cs="Arial"/>
          <w:bCs/>
        </w:rPr>
        <w:t xml:space="preserve">las </w:t>
      </w:r>
      <w:r w:rsidR="0025676F" w:rsidRPr="0025676F">
        <w:rPr>
          <w:rFonts w:ascii="Arial" w:hAnsi="Arial" w:cs="Arial"/>
          <w:bCs/>
        </w:rPr>
        <w:t xml:space="preserve">se mantienen activas, el dinero que se deposita en </w:t>
      </w:r>
      <w:r w:rsidR="00FB6F17">
        <w:rPr>
          <w:rFonts w:ascii="Arial" w:hAnsi="Arial" w:cs="Arial"/>
          <w:bCs/>
        </w:rPr>
        <w:t>ellas</w:t>
      </w:r>
      <w:r w:rsidR="0025676F" w:rsidRPr="0025676F">
        <w:rPr>
          <w:rFonts w:ascii="Arial" w:hAnsi="Arial" w:cs="Arial"/>
          <w:bCs/>
        </w:rPr>
        <w:t xml:space="preserve"> y el dinero total que se juega o apuesta</w:t>
      </w:r>
      <w:r w:rsidR="00FB6F17">
        <w:rPr>
          <w:rFonts w:ascii="Arial" w:hAnsi="Arial" w:cs="Arial"/>
          <w:bCs/>
        </w:rPr>
        <w:t xml:space="preserve">. Esta es la principal conclusión de una investigación liderada por la Universidad de Oviedo, que ha sido publicada recientemente en la revista </w:t>
      </w:r>
      <w:r w:rsidR="00FB6F17" w:rsidRPr="00A1339C">
        <w:rPr>
          <w:rFonts w:ascii="Arial" w:hAnsi="Arial" w:cs="Arial"/>
          <w:bCs/>
          <w:i/>
        </w:rPr>
        <w:t>Public Health</w:t>
      </w:r>
      <w:r w:rsidR="00FB6F17">
        <w:rPr>
          <w:rFonts w:ascii="Arial" w:hAnsi="Arial" w:cs="Arial"/>
          <w:bCs/>
        </w:rPr>
        <w:t>, de máximo impacto en su área del conocimiento.</w:t>
      </w:r>
      <w:r w:rsidR="00D644E6">
        <w:rPr>
          <w:rFonts w:ascii="Arial" w:hAnsi="Arial" w:cs="Arial"/>
          <w:bCs/>
        </w:rPr>
        <w:t xml:space="preserve"> </w:t>
      </w:r>
      <w:r w:rsidR="00FB6F17">
        <w:rPr>
          <w:rFonts w:ascii="Arial" w:hAnsi="Arial" w:cs="Arial"/>
          <w:bCs/>
        </w:rPr>
        <w:t>Los autores del trabajo</w:t>
      </w:r>
      <w:r w:rsidR="009252CF">
        <w:rPr>
          <w:rFonts w:ascii="Arial" w:hAnsi="Arial" w:cs="Arial"/>
          <w:bCs/>
        </w:rPr>
        <w:t xml:space="preserve"> </w:t>
      </w:r>
      <w:r w:rsidR="00FB6F17">
        <w:rPr>
          <w:rFonts w:ascii="Arial" w:hAnsi="Arial" w:cs="Arial"/>
        </w:rPr>
        <w:t>hace</w:t>
      </w:r>
      <w:r w:rsidR="004218AE">
        <w:rPr>
          <w:rFonts w:ascii="Arial" w:hAnsi="Arial" w:cs="Arial"/>
        </w:rPr>
        <w:t>n</w:t>
      </w:r>
      <w:r w:rsidR="00FB6F17">
        <w:rPr>
          <w:rFonts w:ascii="Arial" w:hAnsi="Arial" w:cs="Arial"/>
        </w:rPr>
        <w:t xml:space="preserve"> hincapié en</w:t>
      </w:r>
      <w:r w:rsidR="00FB6F17" w:rsidRPr="0025676F">
        <w:rPr>
          <w:rFonts w:ascii="Arial" w:hAnsi="Arial" w:cs="Arial"/>
        </w:rPr>
        <w:t xml:space="preserve"> la importancia de que la</w:t>
      </w:r>
      <w:r w:rsidR="00FB6F17">
        <w:rPr>
          <w:rFonts w:ascii="Arial" w:hAnsi="Arial" w:cs="Arial"/>
        </w:rPr>
        <w:t>s Administraciones</w:t>
      </w:r>
      <w:r w:rsidR="00FB6F17" w:rsidRPr="0025676F">
        <w:rPr>
          <w:rFonts w:ascii="Arial" w:hAnsi="Arial" w:cs="Arial"/>
        </w:rPr>
        <w:t xml:space="preserve"> siga</w:t>
      </w:r>
      <w:r w:rsidR="00FB6F17">
        <w:rPr>
          <w:rFonts w:ascii="Arial" w:hAnsi="Arial" w:cs="Arial"/>
        </w:rPr>
        <w:t>n</w:t>
      </w:r>
      <w:r w:rsidR="00FB6F17" w:rsidRPr="0025676F">
        <w:rPr>
          <w:rFonts w:ascii="Arial" w:hAnsi="Arial" w:cs="Arial"/>
        </w:rPr>
        <w:t xml:space="preserve"> monitorizando los cambios en el juego y las </w:t>
      </w:r>
      <w:r w:rsidR="00FB6F17" w:rsidRPr="0025676F">
        <w:rPr>
          <w:rFonts w:ascii="Arial" w:hAnsi="Arial" w:cs="Arial"/>
        </w:rPr>
        <w:lastRenderedPageBreak/>
        <w:t>estrategias de marketing, que incremente</w:t>
      </w:r>
      <w:r w:rsidR="00FB6F17">
        <w:rPr>
          <w:rFonts w:ascii="Arial" w:hAnsi="Arial" w:cs="Arial"/>
        </w:rPr>
        <w:t>n</w:t>
      </w:r>
      <w:r w:rsidR="00FB6F17" w:rsidRPr="0025676F">
        <w:rPr>
          <w:rFonts w:ascii="Arial" w:hAnsi="Arial" w:cs="Arial"/>
        </w:rPr>
        <w:t xml:space="preserve"> las regulaciones, y que compruebe</w:t>
      </w:r>
      <w:r w:rsidR="00D644E6">
        <w:rPr>
          <w:rFonts w:ascii="Arial" w:hAnsi="Arial" w:cs="Arial"/>
        </w:rPr>
        <w:t>n</w:t>
      </w:r>
      <w:r w:rsidR="00FB6F17" w:rsidRPr="0025676F">
        <w:rPr>
          <w:rFonts w:ascii="Arial" w:hAnsi="Arial" w:cs="Arial"/>
        </w:rPr>
        <w:t xml:space="preserve"> el cumplimiento de las </w:t>
      </w:r>
      <w:r w:rsidR="00D644E6">
        <w:rPr>
          <w:rFonts w:ascii="Arial" w:hAnsi="Arial" w:cs="Arial"/>
        </w:rPr>
        <w:t xml:space="preserve">actuales legislaciones. </w:t>
      </w:r>
    </w:p>
    <w:p w14:paraId="448C6998" w14:textId="77777777" w:rsidR="0025676F" w:rsidRDefault="0025676F" w:rsidP="0025676F">
      <w:pPr>
        <w:pStyle w:val="Textosinformato"/>
        <w:spacing w:line="288" w:lineRule="auto"/>
        <w:ind w:left="851" w:right="709"/>
        <w:jc w:val="both"/>
        <w:rPr>
          <w:rFonts w:ascii="Arial" w:hAnsi="Arial" w:cs="Arial"/>
          <w:b/>
          <w:bCs/>
        </w:rPr>
      </w:pPr>
    </w:p>
    <w:p w14:paraId="3914DE08" w14:textId="49DFF8FB" w:rsidR="0025676F" w:rsidRDefault="00D644E6" w:rsidP="0025676F">
      <w:pPr>
        <w:pStyle w:val="Textosinformato"/>
        <w:spacing w:line="288" w:lineRule="auto"/>
        <w:ind w:left="851" w:right="709"/>
        <w:jc w:val="both"/>
        <w:rPr>
          <w:rFonts w:ascii="Arial" w:hAnsi="Arial" w:cs="Arial"/>
        </w:rPr>
      </w:pPr>
      <w:r>
        <w:rPr>
          <w:rFonts w:ascii="Arial" w:hAnsi="Arial" w:cs="Arial"/>
        </w:rPr>
        <w:t>Ángel García Pérez, primer firmante del trabajo</w:t>
      </w:r>
      <w:r w:rsidR="009252CF">
        <w:rPr>
          <w:rFonts w:ascii="Arial" w:hAnsi="Arial" w:cs="Arial"/>
        </w:rPr>
        <w:t>, doctor por la Universidad de Oviedo y miembro externo del grupo de investigación en Conductas Adictivas de la institución académica asturiana</w:t>
      </w:r>
      <w:r>
        <w:rPr>
          <w:rFonts w:ascii="Arial" w:hAnsi="Arial" w:cs="Arial"/>
        </w:rPr>
        <w:t>, recuerda que e</w:t>
      </w:r>
      <w:r w:rsidR="0025676F" w:rsidRPr="0025676F">
        <w:rPr>
          <w:rFonts w:ascii="Arial" w:hAnsi="Arial" w:cs="Arial"/>
        </w:rPr>
        <w:t xml:space="preserve">l juego de azar es una actividad recreativa popular que, si bien puede ofrecer entretenimiento y ganancias económicas, también constituye un </w:t>
      </w:r>
      <w:r>
        <w:rPr>
          <w:rFonts w:ascii="Arial" w:hAnsi="Arial" w:cs="Arial"/>
        </w:rPr>
        <w:t>“</w:t>
      </w:r>
      <w:r w:rsidR="0025676F" w:rsidRPr="0025676F">
        <w:rPr>
          <w:rFonts w:ascii="Arial" w:hAnsi="Arial" w:cs="Arial"/>
        </w:rPr>
        <w:t>grave problema</w:t>
      </w:r>
      <w:r>
        <w:rPr>
          <w:rFonts w:ascii="Arial" w:hAnsi="Arial" w:cs="Arial"/>
        </w:rPr>
        <w:t>”</w:t>
      </w:r>
      <w:r w:rsidR="0025676F" w:rsidRPr="0025676F">
        <w:rPr>
          <w:rFonts w:ascii="Arial" w:hAnsi="Arial" w:cs="Arial"/>
        </w:rPr>
        <w:t xml:space="preserve"> de salud pública. </w:t>
      </w:r>
      <w:r>
        <w:rPr>
          <w:rFonts w:ascii="Arial" w:hAnsi="Arial" w:cs="Arial"/>
        </w:rPr>
        <w:t>“</w:t>
      </w:r>
      <w:r w:rsidR="0025676F" w:rsidRPr="0025676F">
        <w:rPr>
          <w:rFonts w:ascii="Arial" w:hAnsi="Arial" w:cs="Arial"/>
        </w:rPr>
        <w:t>El juego problemático se asocia frecuentemente con una serie de problemas de salud mental como la depresión, la ansiedad, el consumo de sustancias e incluso el suicidio</w:t>
      </w:r>
      <w:r>
        <w:rPr>
          <w:rFonts w:ascii="Arial" w:hAnsi="Arial" w:cs="Arial"/>
        </w:rPr>
        <w:t>”, indica</w:t>
      </w:r>
      <w:r w:rsidR="0025676F" w:rsidRPr="0025676F">
        <w:rPr>
          <w:rFonts w:ascii="Arial" w:hAnsi="Arial" w:cs="Arial"/>
        </w:rPr>
        <w:t xml:space="preserve">. </w:t>
      </w:r>
      <w:r>
        <w:rPr>
          <w:rFonts w:ascii="Arial" w:hAnsi="Arial" w:cs="Arial"/>
        </w:rPr>
        <w:t>“</w:t>
      </w:r>
      <w:r w:rsidR="0025676F" w:rsidRPr="0025676F">
        <w:rPr>
          <w:rFonts w:ascii="Arial" w:hAnsi="Arial" w:cs="Arial"/>
        </w:rPr>
        <w:t>A nivel social, el juego puede producir inestabilidad financiera, deudas, problemas interpersonales y bajo rendimiento académico o laboral, que en conjunto tienden a incrementar las desigualdades sociales en nuestra comunidad</w:t>
      </w:r>
      <w:r>
        <w:rPr>
          <w:rFonts w:ascii="Arial" w:hAnsi="Arial" w:cs="Arial"/>
        </w:rPr>
        <w:t>”, añade</w:t>
      </w:r>
      <w:r w:rsidR="0025676F" w:rsidRPr="0025676F">
        <w:rPr>
          <w:rFonts w:ascii="Arial" w:hAnsi="Arial" w:cs="Arial"/>
        </w:rPr>
        <w:t xml:space="preserve">. </w:t>
      </w:r>
    </w:p>
    <w:p w14:paraId="47760CC4" w14:textId="77777777" w:rsidR="0025676F" w:rsidRPr="0025676F" w:rsidRDefault="0025676F" w:rsidP="0025676F">
      <w:pPr>
        <w:pStyle w:val="Textosinformato"/>
        <w:spacing w:line="288" w:lineRule="auto"/>
        <w:ind w:left="851" w:right="709"/>
        <w:jc w:val="both"/>
        <w:rPr>
          <w:rFonts w:ascii="Arial" w:hAnsi="Arial" w:cs="Arial"/>
        </w:rPr>
      </w:pPr>
    </w:p>
    <w:p w14:paraId="5A3AAE07" w14:textId="207CF9B6" w:rsidR="00D644E6" w:rsidRDefault="0025676F" w:rsidP="0025676F">
      <w:pPr>
        <w:pStyle w:val="Textosinformato"/>
        <w:spacing w:line="288" w:lineRule="auto"/>
        <w:ind w:left="851" w:right="709"/>
        <w:jc w:val="both"/>
        <w:rPr>
          <w:rFonts w:ascii="Arial" w:hAnsi="Arial" w:cs="Arial"/>
        </w:rPr>
      </w:pPr>
      <w:r w:rsidRPr="0025676F">
        <w:rPr>
          <w:rFonts w:ascii="Arial" w:hAnsi="Arial" w:cs="Arial"/>
        </w:rPr>
        <w:t xml:space="preserve">El auge del juego online, impulsado por la tecnología y su alta accesibilidad </w:t>
      </w:r>
      <w:r w:rsidR="00D644E6">
        <w:rPr>
          <w:rFonts w:ascii="Arial" w:hAnsi="Arial" w:cs="Arial"/>
        </w:rPr>
        <w:t>--</w:t>
      </w:r>
      <w:r w:rsidRPr="0025676F">
        <w:rPr>
          <w:rFonts w:ascii="Arial" w:hAnsi="Arial" w:cs="Arial"/>
        </w:rPr>
        <w:t xml:space="preserve">en cualquier momento </w:t>
      </w:r>
      <w:r w:rsidR="00D644E6">
        <w:rPr>
          <w:rFonts w:ascii="Arial" w:hAnsi="Arial" w:cs="Arial"/>
        </w:rPr>
        <w:t>se puede</w:t>
      </w:r>
      <w:r w:rsidRPr="0025676F">
        <w:rPr>
          <w:rFonts w:ascii="Arial" w:hAnsi="Arial" w:cs="Arial"/>
        </w:rPr>
        <w:t xml:space="preserve"> hacer una apuesta deportiva desde tu teléfono móvil</w:t>
      </w:r>
      <w:r w:rsidR="00D644E6">
        <w:rPr>
          <w:rFonts w:ascii="Arial" w:hAnsi="Arial" w:cs="Arial"/>
        </w:rPr>
        <w:t>--</w:t>
      </w:r>
      <w:r w:rsidRPr="0025676F">
        <w:rPr>
          <w:rFonts w:ascii="Arial" w:hAnsi="Arial" w:cs="Arial"/>
        </w:rPr>
        <w:t xml:space="preserve">, ha intensificado las preocupaciones sobre sus efectos negativos. </w:t>
      </w:r>
      <w:r w:rsidR="00D644E6">
        <w:rPr>
          <w:rFonts w:ascii="Arial" w:hAnsi="Arial" w:cs="Arial"/>
        </w:rPr>
        <w:t>“</w:t>
      </w:r>
      <w:r w:rsidRPr="0025676F">
        <w:rPr>
          <w:rFonts w:ascii="Arial" w:hAnsi="Arial" w:cs="Arial"/>
        </w:rPr>
        <w:t>Clásicamente, el estudio del juego se ha concentrado en estudiar los factores individuales</w:t>
      </w:r>
      <w:r w:rsidR="00D644E6">
        <w:rPr>
          <w:rFonts w:ascii="Arial" w:hAnsi="Arial" w:cs="Arial"/>
        </w:rPr>
        <w:t>,</w:t>
      </w:r>
      <w:r w:rsidRPr="0025676F">
        <w:rPr>
          <w:rFonts w:ascii="Arial" w:hAnsi="Arial" w:cs="Arial"/>
        </w:rPr>
        <w:t xml:space="preserve"> como el sexo o el nivel educativo</w:t>
      </w:r>
      <w:r w:rsidR="00D644E6">
        <w:rPr>
          <w:rFonts w:ascii="Arial" w:hAnsi="Arial" w:cs="Arial"/>
        </w:rPr>
        <w:t>,</w:t>
      </w:r>
      <w:r w:rsidRPr="0025676F">
        <w:rPr>
          <w:rFonts w:ascii="Arial" w:hAnsi="Arial" w:cs="Arial"/>
        </w:rPr>
        <w:t xml:space="preserve"> que se relacionan con el juego problemático</w:t>
      </w:r>
      <w:r w:rsidR="00D644E6">
        <w:rPr>
          <w:rFonts w:ascii="Arial" w:hAnsi="Arial" w:cs="Arial"/>
        </w:rPr>
        <w:t>”, explica la también firmante del artículo, Andrea Krotter</w:t>
      </w:r>
      <w:r w:rsidR="009252CF">
        <w:rPr>
          <w:rFonts w:ascii="Arial" w:hAnsi="Arial" w:cs="Arial"/>
        </w:rPr>
        <w:t>, investigadora del Departamento de Psicología de la Universidad de Oviedo</w:t>
      </w:r>
      <w:r w:rsidRPr="0025676F">
        <w:rPr>
          <w:rFonts w:ascii="Arial" w:hAnsi="Arial" w:cs="Arial"/>
        </w:rPr>
        <w:t xml:space="preserve">. </w:t>
      </w:r>
      <w:r w:rsidR="00D644E6">
        <w:rPr>
          <w:rFonts w:ascii="Arial" w:hAnsi="Arial" w:cs="Arial"/>
        </w:rPr>
        <w:t>“</w:t>
      </w:r>
      <w:r w:rsidRPr="0025676F">
        <w:rPr>
          <w:rFonts w:ascii="Arial" w:hAnsi="Arial" w:cs="Arial"/>
        </w:rPr>
        <w:t>Sin embargo, las investigaciones recientes indican que es necesario adoptar una perspectiva más amplia que también se centre en estudiar los factores contextuales, socioculturales, comerciales y políticos para entender cómo se desarrollan los problemas con el juego de azar</w:t>
      </w:r>
      <w:r w:rsidR="00D644E6">
        <w:rPr>
          <w:rFonts w:ascii="Arial" w:hAnsi="Arial" w:cs="Arial"/>
        </w:rPr>
        <w:t>”, destaca esta investigadora</w:t>
      </w:r>
      <w:r w:rsidRPr="0025676F">
        <w:rPr>
          <w:rFonts w:ascii="Arial" w:hAnsi="Arial" w:cs="Arial"/>
        </w:rPr>
        <w:t xml:space="preserve">. </w:t>
      </w:r>
    </w:p>
    <w:p w14:paraId="7D501C33" w14:textId="77777777" w:rsidR="00D644E6" w:rsidRDefault="00D644E6" w:rsidP="0025676F">
      <w:pPr>
        <w:pStyle w:val="Textosinformato"/>
        <w:spacing w:line="288" w:lineRule="auto"/>
        <w:ind w:left="851" w:right="709"/>
        <w:jc w:val="both"/>
        <w:rPr>
          <w:rFonts w:ascii="Arial" w:hAnsi="Arial" w:cs="Arial"/>
        </w:rPr>
      </w:pPr>
    </w:p>
    <w:p w14:paraId="70969D77" w14:textId="639907A9" w:rsidR="0025676F" w:rsidRDefault="0025676F" w:rsidP="0025676F">
      <w:pPr>
        <w:pStyle w:val="Textosinformato"/>
        <w:spacing w:line="288" w:lineRule="auto"/>
        <w:ind w:left="851" w:right="709"/>
        <w:jc w:val="both"/>
        <w:rPr>
          <w:rFonts w:ascii="Arial" w:hAnsi="Arial" w:cs="Arial"/>
        </w:rPr>
      </w:pPr>
      <w:r w:rsidRPr="0025676F">
        <w:rPr>
          <w:rFonts w:ascii="Arial" w:hAnsi="Arial" w:cs="Arial"/>
        </w:rPr>
        <w:t>Uno de los factores contextuales más relevantes es el marketing, especialmente cuando se dirigen a poblaciones vulnerables, como los jóvenes y las personas jugadoras. Estas estrategias de m</w:t>
      </w:r>
      <w:r w:rsidR="00D644E6">
        <w:rPr>
          <w:rFonts w:ascii="Arial" w:hAnsi="Arial" w:cs="Arial"/>
        </w:rPr>
        <w:t xml:space="preserve">arketing incluyen la publicidad, como por ejemplo los </w:t>
      </w:r>
      <w:r w:rsidRPr="0025676F">
        <w:rPr>
          <w:rFonts w:ascii="Arial" w:hAnsi="Arial" w:cs="Arial"/>
        </w:rPr>
        <w:t>anuncios en la televisión</w:t>
      </w:r>
      <w:r w:rsidR="00D644E6">
        <w:rPr>
          <w:rFonts w:ascii="Arial" w:hAnsi="Arial" w:cs="Arial"/>
        </w:rPr>
        <w:t>;</w:t>
      </w:r>
      <w:r w:rsidRPr="0025676F">
        <w:rPr>
          <w:rFonts w:ascii="Arial" w:hAnsi="Arial" w:cs="Arial"/>
        </w:rPr>
        <w:t xml:space="preserve"> patrocinios</w:t>
      </w:r>
      <w:r w:rsidR="00D644E6">
        <w:rPr>
          <w:rFonts w:ascii="Arial" w:hAnsi="Arial" w:cs="Arial"/>
        </w:rPr>
        <w:t xml:space="preserve">, como </w:t>
      </w:r>
      <w:r w:rsidRPr="0025676F">
        <w:rPr>
          <w:rFonts w:ascii="Arial" w:hAnsi="Arial" w:cs="Arial"/>
        </w:rPr>
        <w:t>mostrar en camisetas deportivas los logos de casas de apuestas, así como promociones y bonificaciones</w:t>
      </w:r>
      <w:r w:rsidR="00D644E6">
        <w:rPr>
          <w:rFonts w:ascii="Arial" w:hAnsi="Arial" w:cs="Arial"/>
        </w:rPr>
        <w:t xml:space="preserve">, como </w:t>
      </w:r>
      <w:r w:rsidRPr="0025676F">
        <w:rPr>
          <w:rFonts w:ascii="Arial" w:hAnsi="Arial" w:cs="Arial"/>
        </w:rPr>
        <w:t>ofrecer un vale de 20</w:t>
      </w:r>
      <w:r w:rsidR="00D644E6">
        <w:rPr>
          <w:rFonts w:ascii="Arial" w:hAnsi="Arial" w:cs="Arial"/>
        </w:rPr>
        <w:t xml:space="preserve"> euros</w:t>
      </w:r>
      <w:r w:rsidRPr="0025676F">
        <w:rPr>
          <w:rFonts w:ascii="Arial" w:hAnsi="Arial" w:cs="Arial"/>
        </w:rPr>
        <w:t xml:space="preserve"> por hacer tu primera apuesta</w:t>
      </w:r>
      <w:r w:rsidR="00D644E6">
        <w:rPr>
          <w:rFonts w:ascii="Arial" w:hAnsi="Arial" w:cs="Arial"/>
        </w:rPr>
        <w:t xml:space="preserve">. Estas estrategias, según los investigadores, </w:t>
      </w:r>
      <w:r w:rsidRPr="0025676F">
        <w:rPr>
          <w:rFonts w:ascii="Arial" w:hAnsi="Arial" w:cs="Arial"/>
        </w:rPr>
        <w:t>pueden aumentar la cantidad de dinero apostado y normalizar el juego, lo que incrementa el riesgo de desarrollar problemas graves.</w:t>
      </w:r>
    </w:p>
    <w:p w14:paraId="3E720ECF" w14:textId="00C7DA1B" w:rsidR="0025676F" w:rsidRPr="00D644E6" w:rsidRDefault="0025676F" w:rsidP="0025676F">
      <w:pPr>
        <w:pStyle w:val="Textosinformato"/>
        <w:spacing w:line="288" w:lineRule="auto"/>
        <w:ind w:left="851" w:right="709"/>
        <w:jc w:val="both"/>
        <w:rPr>
          <w:rFonts w:ascii="Arial" w:hAnsi="Arial" w:cs="Arial"/>
          <w:b/>
        </w:rPr>
      </w:pPr>
    </w:p>
    <w:p w14:paraId="0E06ED04" w14:textId="769C8B63" w:rsidR="00D644E6" w:rsidRPr="00D644E6" w:rsidRDefault="00D644E6" w:rsidP="0025676F">
      <w:pPr>
        <w:pStyle w:val="Textosinformato"/>
        <w:spacing w:line="288" w:lineRule="auto"/>
        <w:ind w:left="851" w:right="709"/>
        <w:jc w:val="both"/>
        <w:rPr>
          <w:rFonts w:ascii="Arial" w:hAnsi="Arial" w:cs="Arial"/>
          <w:b/>
        </w:rPr>
      </w:pPr>
      <w:r w:rsidRPr="00D644E6">
        <w:rPr>
          <w:rFonts w:ascii="Arial" w:hAnsi="Arial" w:cs="Arial"/>
          <w:b/>
        </w:rPr>
        <w:t>Más marketing, más juego</w:t>
      </w:r>
    </w:p>
    <w:p w14:paraId="6E9C5CF5" w14:textId="77777777" w:rsidR="00D644E6" w:rsidRPr="0025676F" w:rsidRDefault="00D644E6" w:rsidP="0025676F">
      <w:pPr>
        <w:pStyle w:val="Textosinformato"/>
        <w:spacing w:line="288" w:lineRule="auto"/>
        <w:ind w:left="851" w:right="709"/>
        <w:jc w:val="both"/>
        <w:rPr>
          <w:rFonts w:ascii="Arial" w:hAnsi="Arial" w:cs="Arial"/>
        </w:rPr>
      </w:pPr>
    </w:p>
    <w:p w14:paraId="5D23BFC9" w14:textId="1AAA9EA6" w:rsidR="0025676F" w:rsidRDefault="0025676F" w:rsidP="0025676F">
      <w:pPr>
        <w:pStyle w:val="Textosinformato"/>
        <w:spacing w:line="288" w:lineRule="auto"/>
        <w:ind w:left="851" w:right="709"/>
        <w:jc w:val="both"/>
        <w:rPr>
          <w:rFonts w:ascii="Arial" w:hAnsi="Arial" w:cs="Arial"/>
        </w:rPr>
      </w:pPr>
      <w:r w:rsidRPr="0025676F">
        <w:rPr>
          <w:rFonts w:ascii="Arial" w:hAnsi="Arial" w:cs="Arial"/>
        </w:rPr>
        <w:t xml:space="preserve">En España, la prevalencia del juego online ha crecido considerablemente, especialmente entre los jóvenes. Paralelamente, el gasto en marketing por parte de la industria del juego se ha triplicado en la última década, lo que ha llevado al gobierno a aprobar el Real Decreto 958/2020 para regular la publicidad del juego y proteger la salud pública. </w:t>
      </w:r>
      <w:r w:rsidR="00D644E6">
        <w:rPr>
          <w:rFonts w:ascii="Arial" w:hAnsi="Arial" w:cs="Arial"/>
        </w:rPr>
        <w:t>Pese a ello</w:t>
      </w:r>
      <w:r w:rsidRPr="0025676F">
        <w:rPr>
          <w:rFonts w:ascii="Arial" w:hAnsi="Arial" w:cs="Arial"/>
        </w:rPr>
        <w:t xml:space="preserve">, hay </w:t>
      </w:r>
      <w:r w:rsidRPr="0025676F">
        <w:rPr>
          <w:rFonts w:ascii="Arial" w:hAnsi="Arial" w:cs="Arial"/>
        </w:rPr>
        <w:lastRenderedPageBreak/>
        <w:t>pocos estudios en España que hayan analizado la relación entre marketing y juego, y además la mayoría utiliza procedimientos subjetivos</w:t>
      </w:r>
      <w:r w:rsidR="00D644E6">
        <w:rPr>
          <w:rFonts w:ascii="Arial" w:hAnsi="Arial" w:cs="Arial"/>
        </w:rPr>
        <w:t xml:space="preserve">, como </w:t>
      </w:r>
      <w:r w:rsidRPr="0025676F">
        <w:rPr>
          <w:rFonts w:ascii="Arial" w:hAnsi="Arial" w:cs="Arial"/>
        </w:rPr>
        <w:t>preguntar directamente al jugador sobre la influencia del marketing en su comportamiento</w:t>
      </w:r>
      <w:r w:rsidR="00D644E6">
        <w:rPr>
          <w:rFonts w:ascii="Arial" w:hAnsi="Arial" w:cs="Arial"/>
        </w:rPr>
        <w:t>,</w:t>
      </w:r>
      <w:r w:rsidRPr="0025676F">
        <w:rPr>
          <w:rFonts w:ascii="Arial" w:hAnsi="Arial" w:cs="Arial"/>
        </w:rPr>
        <w:t xml:space="preserve"> y no estudian esta relación longitudinalmente. Por todo ello, los autores de este estudio se han centrado en analizar cómo el gasto mensual de la industria del juego en marketing </w:t>
      </w:r>
      <w:r w:rsidR="00D644E6">
        <w:rPr>
          <w:rFonts w:ascii="Arial" w:hAnsi="Arial" w:cs="Arial"/>
        </w:rPr>
        <w:t>--</w:t>
      </w:r>
      <w:r w:rsidRPr="0025676F">
        <w:rPr>
          <w:rFonts w:ascii="Arial" w:hAnsi="Arial" w:cs="Arial"/>
        </w:rPr>
        <w:t>diferenciado en publicidad, promociones, y patrocinios</w:t>
      </w:r>
      <w:r w:rsidR="00D644E6">
        <w:rPr>
          <w:rFonts w:ascii="Arial" w:hAnsi="Arial" w:cs="Arial"/>
        </w:rPr>
        <w:t>--</w:t>
      </w:r>
      <w:r w:rsidRPr="0025676F">
        <w:rPr>
          <w:rFonts w:ascii="Arial" w:hAnsi="Arial" w:cs="Arial"/>
        </w:rPr>
        <w:t xml:space="preserve"> ha influido en distintos indicadores objetivos, concretamente</w:t>
      </w:r>
      <w:r w:rsidR="00D644E6">
        <w:rPr>
          <w:rFonts w:ascii="Arial" w:hAnsi="Arial" w:cs="Arial"/>
        </w:rPr>
        <w:t>,</w:t>
      </w:r>
      <w:r w:rsidRPr="0025676F">
        <w:rPr>
          <w:rFonts w:ascii="Arial" w:hAnsi="Arial" w:cs="Arial"/>
        </w:rPr>
        <w:t xml:space="preserve"> </w:t>
      </w:r>
      <w:r w:rsidR="00D644E6">
        <w:rPr>
          <w:rFonts w:ascii="Arial" w:hAnsi="Arial" w:cs="Arial"/>
        </w:rPr>
        <w:t xml:space="preserve">en </w:t>
      </w:r>
      <w:r w:rsidRPr="0025676F">
        <w:rPr>
          <w:rFonts w:ascii="Arial" w:hAnsi="Arial" w:cs="Arial"/>
        </w:rPr>
        <w:t>el dinero que se apuesta online, en el dinero que se deposita en una cuenta de juego online, en el número de cuentas nuevas que se crean, y el número de cuentas que se mantienen activas.</w:t>
      </w:r>
    </w:p>
    <w:p w14:paraId="773B038A" w14:textId="77777777" w:rsidR="0025676F" w:rsidRPr="0025676F" w:rsidRDefault="0025676F" w:rsidP="0025676F">
      <w:pPr>
        <w:pStyle w:val="Textosinformato"/>
        <w:spacing w:line="288" w:lineRule="auto"/>
        <w:ind w:left="851" w:right="709"/>
        <w:jc w:val="both"/>
        <w:rPr>
          <w:rFonts w:ascii="Arial" w:hAnsi="Arial" w:cs="Arial"/>
        </w:rPr>
      </w:pPr>
    </w:p>
    <w:p w14:paraId="3F816F0A" w14:textId="1932CAA2" w:rsidR="0025676F" w:rsidRDefault="0025676F" w:rsidP="0025676F">
      <w:pPr>
        <w:pStyle w:val="Textosinformato"/>
        <w:spacing w:line="288" w:lineRule="auto"/>
        <w:ind w:left="851" w:right="709"/>
        <w:jc w:val="both"/>
        <w:rPr>
          <w:rFonts w:ascii="Arial" w:hAnsi="Arial" w:cs="Arial"/>
        </w:rPr>
      </w:pPr>
      <w:r w:rsidRPr="0025676F">
        <w:rPr>
          <w:rFonts w:ascii="Arial" w:hAnsi="Arial" w:cs="Arial"/>
        </w:rPr>
        <w:t xml:space="preserve">Los datos que </w:t>
      </w:r>
      <w:r w:rsidR="00D644E6">
        <w:rPr>
          <w:rFonts w:ascii="Arial" w:hAnsi="Arial" w:cs="Arial"/>
        </w:rPr>
        <w:t>han empleado</w:t>
      </w:r>
      <w:r w:rsidRPr="0025676F">
        <w:rPr>
          <w:rFonts w:ascii="Arial" w:hAnsi="Arial" w:cs="Arial"/>
        </w:rPr>
        <w:t xml:space="preserve"> los autores de</w:t>
      </w:r>
      <w:r w:rsidR="00D644E6">
        <w:rPr>
          <w:rFonts w:ascii="Arial" w:hAnsi="Arial" w:cs="Arial"/>
        </w:rPr>
        <w:t xml:space="preserve"> este</w:t>
      </w:r>
      <w:r w:rsidRPr="0025676F">
        <w:rPr>
          <w:rFonts w:ascii="Arial" w:hAnsi="Arial" w:cs="Arial"/>
        </w:rPr>
        <w:t xml:space="preserve"> estudio incluyen todas las operaciones de las empresas que ofertan juegos de azar en toda España que proporciona la Dirección General de Ordenación del Juego, dependiente del Ministerio de Derechos Sociales, Consumo y Agenda 2030. Estos datos abarcan los últimos 10 años, desde enero de 20</w:t>
      </w:r>
      <w:r w:rsidR="00D644E6">
        <w:rPr>
          <w:rFonts w:ascii="Arial" w:hAnsi="Arial" w:cs="Arial"/>
        </w:rPr>
        <w:t>13 hasta diciembre de 2023. Las cifras</w:t>
      </w:r>
      <w:r w:rsidRPr="0025676F">
        <w:rPr>
          <w:rFonts w:ascii="Arial" w:hAnsi="Arial" w:cs="Arial"/>
        </w:rPr>
        <w:t xml:space="preserve"> se </w:t>
      </w:r>
      <w:r w:rsidR="00D644E6">
        <w:rPr>
          <w:rFonts w:ascii="Arial" w:hAnsi="Arial" w:cs="Arial"/>
        </w:rPr>
        <w:t>ha</w:t>
      </w:r>
      <w:r w:rsidR="0096339F">
        <w:rPr>
          <w:rFonts w:ascii="Arial" w:hAnsi="Arial" w:cs="Arial"/>
        </w:rPr>
        <w:t>n</w:t>
      </w:r>
      <w:bookmarkStart w:id="0" w:name="_GoBack"/>
      <w:bookmarkEnd w:id="0"/>
      <w:r w:rsidR="00D644E6">
        <w:rPr>
          <w:rFonts w:ascii="Arial" w:hAnsi="Arial" w:cs="Arial"/>
        </w:rPr>
        <w:t xml:space="preserve"> a</w:t>
      </w:r>
      <w:r w:rsidR="009252CF">
        <w:rPr>
          <w:rFonts w:ascii="Arial" w:hAnsi="Arial" w:cs="Arial"/>
        </w:rPr>
        <w:t>nalizado</w:t>
      </w:r>
      <w:r w:rsidRPr="0025676F">
        <w:rPr>
          <w:rFonts w:ascii="Arial" w:hAnsi="Arial" w:cs="Arial"/>
        </w:rPr>
        <w:t xml:space="preserve"> con una técnica estadística sofisticada, denominada SARIMA, que controla la evolución natural de los datos, las desviaciones anormales producidas por el COVID-19, y la inflación. </w:t>
      </w:r>
    </w:p>
    <w:p w14:paraId="6009F955" w14:textId="77777777" w:rsidR="0025676F" w:rsidRPr="0025676F" w:rsidRDefault="0025676F" w:rsidP="0025676F">
      <w:pPr>
        <w:pStyle w:val="Textosinformato"/>
        <w:spacing w:line="288" w:lineRule="auto"/>
        <w:ind w:left="851" w:right="709"/>
        <w:jc w:val="both"/>
        <w:rPr>
          <w:rFonts w:ascii="Arial" w:hAnsi="Arial" w:cs="Arial"/>
        </w:rPr>
      </w:pPr>
    </w:p>
    <w:p w14:paraId="638DB77C" w14:textId="480D485A" w:rsidR="0025676F" w:rsidRDefault="00D644E6" w:rsidP="0025676F">
      <w:pPr>
        <w:pStyle w:val="Textosinformato"/>
        <w:spacing w:line="288" w:lineRule="auto"/>
        <w:ind w:left="851" w:right="709"/>
        <w:jc w:val="both"/>
        <w:rPr>
          <w:rFonts w:ascii="Arial" w:hAnsi="Arial" w:cs="Arial"/>
        </w:rPr>
      </w:pPr>
      <w:r>
        <w:rPr>
          <w:rFonts w:ascii="Arial" w:hAnsi="Arial" w:cs="Arial"/>
        </w:rPr>
        <w:t>“</w:t>
      </w:r>
      <w:r w:rsidR="0025676F" w:rsidRPr="0025676F">
        <w:rPr>
          <w:rFonts w:ascii="Arial" w:hAnsi="Arial" w:cs="Arial"/>
        </w:rPr>
        <w:t>Los resultados muestran que la inversión en publicidad, promociones y/o patrocinios por parte de los operadores de juego incrementa el número de cuentas que se crean, el número de cuentas que se mantienen activas, el dinero que se deposita en las cuentas de juego, y el dinero total que se juega o apuesta, todo ello en el juego de azar online</w:t>
      </w:r>
      <w:r>
        <w:rPr>
          <w:rFonts w:ascii="Arial" w:hAnsi="Arial" w:cs="Arial"/>
        </w:rPr>
        <w:t xml:space="preserve">”, aporta Gema </w:t>
      </w:r>
      <w:r w:rsidR="004218AE">
        <w:rPr>
          <w:rFonts w:ascii="Arial" w:hAnsi="Arial" w:cs="Arial"/>
        </w:rPr>
        <w:t>Aonso, investigadora principal</w:t>
      </w:r>
      <w:r w:rsidR="009252CF">
        <w:rPr>
          <w:rFonts w:ascii="Arial" w:hAnsi="Arial" w:cs="Arial"/>
        </w:rPr>
        <w:t xml:space="preserve"> y doctora por la Universidad de Oviedo</w:t>
      </w:r>
      <w:r w:rsidR="0025676F" w:rsidRPr="0025676F">
        <w:rPr>
          <w:rFonts w:ascii="Arial" w:hAnsi="Arial" w:cs="Arial"/>
        </w:rPr>
        <w:t xml:space="preserve">. Por ejemplo, </w:t>
      </w:r>
      <w:r w:rsidR="004218AE">
        <w:rPr>
          <w:rFonts w:ascii="Arial" w:hAnsi="Arial" w:cs="Arial"/>
        </w:rPr>
        <w:t>“</w:t>
      </w:r>
      <w:r w:rsidR="0025676F" w:rsidRPr="0025676F">
        <w:rPr>
          <w:rFonts w:ascii="Arial" w:hAnsi="Arial" w:cs="Arial"/>
        </w:rPr>
        <w:t>por cada euro invertido en promociones se depositan 1</w:t>
      </w:r>
      <w:r w:rsidR="0025676F">
        <w:rPr>
          <w:rFonts w:ascii="Arial" w:hAnsi="Arial" w:cs="Arial"/>
        </w:rPr>
        <w:t>,</w:t>
      </w:r>
      <w:r w:rsidR="0025676F" w:rsidRPr="0025676F">
        <w:rPr>
          <w:rFonts w:ascii="Arial" w:hAnsi="Arial" w:cs="Arial"/>
        </w:rPr>
        <w:t xml:space="preserve">6 en una cuenta y se apuestan casi 7. Todavía más lucrativa es la inversión en patrocinios, que logran por cada euro invertido que se depositen </w:t>
      </w:r>
      <w:r w:rsidR="0025676F">
        <w:rPr>
          <w:rFonts w:ascii="Arial" w:hAnsi="Arial" w:cs="Arial"/>
        </w:rPr>
        <w:t>4</w:t>
      </w:r>
      <w:r w:rsidR="0025676F" w:rsidRPr="0025676F">
        <w:rPr>
          <w:rFonts w:ascii="Arial" w:hAnsi="Arial" w:cs="Arial"/>
        </w:rPr>
        <w:t xml:space="preserve"> y se jueguen casi 50</w:t>
      </w:r>
      <w:r w:rsidR="004218AE">
        <w:rPr>
          <w:rFonts w:ascii="Arial" w:hAnsi="Arial" w:cs="Arial"/>
        </w:rPr>
        <w:t>”, añade.</w:t>
      </w:r>
      <w:r w:rsidR="0025676F" w:rsidRPr="0025676F">
        <w:rPr>
          <w:rFonts w:ascii="Arial" w:hAnsi="Arial" w:cs="Arial"/>
        </w:rPr>
        <w:t xml:space="preserve"> </w:t>
      </w:r>
      <w:r w:rsidR="004218AE">
        <w:rPr>
          <w:rFonts w:ascii="Arial" w:hAnsi="Arial" w:cs="Arial"/>
        </w:rPr>
        <w:t>“</w:t>
      </w:r>
      <w:r w:rsidR="0025676F" w:rsidRPr="0025676F">
        <w:rPr>
          <w:rFonts w:ascii="Arial" w:hAnsi="Arial" w:cs="Arial"/>
        </w:rPr>
        <w:t>El uso de promociones, además, es una buena estrategia para mantener a los jugadores apostando, dado que por cada 55</w:t>
      </w:r>
      <w:r w:rsidR="0025676F">
        <w:rPr>
          <w:rFonts w:ascii="Arial" w:hAnsi="Arial" w:cs="Arial"/>
        </w:rPr>
        <w:t xml:space="preserve"> euros </w:t>
      </w:r>
      <w:r w:rsidR="0025676F" w:rsidRPr="0025676F">
        <w:rPr>
          <w:rFonts w:ascii="Arial" w:hAnsi="Arial" w:cs="Arial"/>
        </w:rPr>
        <w:t>invertidos se logra que esa cuenta siga activa durante un mes más, y por cada cuenta la ganancia media que tiene la industria del juego es superior a los 60</w:t>
      </w:r>
      <w:r w:rsidR="0025676F">
        <w:rPr>
          <w:rFonts w:ascii="Arial" w:hAnsi="Arial" w:cs="Arial"/>
        </w:rPr>
        <w:t xml:space="preserve"> euros</w:t>
      </w:r>
      <w:r w:rsidR="0025676F" w:rsidRPr="0025676F">
        <w:rPr>
          <w:rFonts w:ascii="Arial" w:hAnsi="Arial" w:cs="Arial"/>
        </w:rPr>
        <w:t xml:space="preserve"> al mes. Por el contrario, la publicidad es una estrategia menos eficiente, dado que se necesitan alrededor de 200</w:t>
      </w:r>
      <w:r w:rsidR="0025676F">
        <w:rPr>
          <w:rFonts w:ascii="Arial" w:hAnsi="Arial" w:cs="Arial"/>
        </w:rPr>
        <w:t xml:space="preserve"> euros</w:t>
      </w:r>
      <w:r w:rsidR="0025676F" w:rsidRPr="0025676F">
        <w:rPr>
          <w:rFonts w:ascii="Arial" w:hAnsi="Arial" w:cs="Arial"/>
        </w:rPr>
        <w:t xml:space="preserve"> para lograr crear una cuenta nueva y mantener otra activa</w:t>
      </w:r>
      <w:r w:rsidR="004218AE">
        <w:rPr>
          <w:rFonts w:ascii="Arial" w:hAnsi="Arial" w:cs="Arial"/>
        </w:rPr>
        <w:t>”, manifiesta esta investigadora</w:t>
      </w:r>
      <w:r w:rsidR="0025676F" w:rsidRPr="0025676F">
        <w:rPr>
          <w:rFonts w:ascii="Arial" w:hAnsi="Arial" w:cs="Arial"/>
        </w:rPr>
        <w:t xml:space="preserve">. </w:t>
      </w:r>
    </w:p>
    <w:p w14:paraId="54876581" w14:textId="77777777" w:rsidR="0025676F" w:rsidRPr="0025676F" w:rsidRDefault="0025676F" w:rsidP="0025676F">
      <w:pPr>
        <w:pStyle w:val="Textosinformato"/>
        <w:spacing w:line="288" w:lineRule="auto"/>
        <w:ind w:left="851" w:right="709"/>
        <w:jc w:val="both"/>
        <w:rPr>
          <w:rFonts w:ascii="Arial" w:hAnsi="Arial" w:cs="Arial"/>
        </w:rPr>
      </w:pPr>
    </w:p>
    <w:p w14:paraId="4EC4FC9E" w14:textId="694DEEE9" w:rsidR="0025676F" w:rsidRDefault="0025676F" w:rsidP="0025676F">
      <w:pPr>
        <w:pStyle w:val="Textosinformato"/>
        <w:spacing w:line="288" w:lineRule="auto"/>
        <w:ind w:left="851" w:right="709"/>
        <w:jc w:val="both"/>
        <w:rPr>
          <w:rFonts w:ascii="Arial" w:hAnsi="Arial" w:cs="Arial"/>
        </w:rPr>
      </w:pPr>
      <w:r w:rsidRPr="0025676F">
        <w:rPr>
          <w:rFonts w:ascii="Arial" w:hAnsi="Arial" w:cs="Arial"/>
        </w:rPr>
        <w:t xml:space="preserve">Además, de manera preliminar, por el poco tiempo transcurrido tras la aprobación de la ley que regula la publicidad, los autores han comprobado que el Real Decreto 958/2020 ha sido capaz de eliminar la relación entre inversión en marketing y la creación de cuentas nuevas, pero parece que las promociones han intensificado su relación con el mantenimiento de cuentas activas, así como con el dinero depositado y apostado. </w:t>
      </w:r>
    </w:p>
    <w:p w14:paraId="6DD353CF" w14:textId="77777777" w:rsidR="0025676F" w:rsidRPr="0025676F" w:rsidRDefault="0025676F" w:rsidP="0025676F">
      <w:pPr>
        <w:pStyle w:val="Textosinformato"/>
        <w:spacing w:line="288" w:lineRule="auto"/>
        <w:ind w:left="851" w:right="709"/>
        <w:jc w:val="both"/>
        <w:rPr>
          <w:rFonts w:ascii="Arial" w:hAnsi="Arial" w:cs="Arial"/>
        </w:rPr>
      </w:pPr>
    </w:p>
    <w:p w14:paraId="761C1ACD" w14:textId="564B49B8" w:rsidR="0025676F" w:rsidRPr="0025676F" w:rsidRDefault="0025676F" w:rsidP="0025676F">
      <w:pPr>
        <w:pStyle w:val="Textosinformato"/>
        <w:spacing w:line="288" w:lineRule="auto"/>
        <w:ind w:left="851" w:right="709"/>
        <w:jc w:val="both"/>
        <w:rPr>
          <w:rFonts w:ascii="Arial" w:hAnsi="Arial" w:cs="Arial"/>
        </w:rPr>
      </w:pPr>
      <w:r w:rsidRPr="0025676F">
        <w:rPr>
          <w:rFonts w:ascii="Arial" w:hAnsi="Arial" w:cs="Arial"/>
        </w:rPr>
        <w:lastRenderedPageBreak/>
        <w:t xml:space="preserve">Los autores señalan que estos resultados enfatizan la importancia de que la </w:t>
      </w:r>
      <w:r w:rsidR="004218AE">
        <w:rPr>
          <w:rFonts w:ascii="Arial" w:hAnsi="Arial" w:cs="Arial"/>
        </w:rPr>
        <w:t>A</w:t>
      </w:r>
      <w:r w:rsidRPr="0025676F">
        <w:rPr>
          <w:rFonts w:ascii="Arial" w:hAnsi="Arial" w:cs="Arial"/>
        </w:rPr>
        <w:t>dministración pública siga monitorizando los cambios en el juego y las estrategias de marketing, que incremente las regulaciones, y que se compruebe el cumplimiento de las regulaciones actuales. Además, la legislación del juego online puede ir más allá de la mera limitación de las estrategias de marketing, dado que se podría limitar el número de licencias otorgadas a las empresas de juego, el dinero total que se puede apostar, el tamaño de los premios y las pérdidas, y la cuantía de las multas por incumplir las regulaciones. Los resultados de este estudio también tienen especial relevancia si tenemos en cuenta que desafortunadamente el Tribunal Supremo en abril de 2024 ha anulado provisionalmente algunos de los artículos que restringía la publicidad del juego de azar, citando entre otras razones falta de evidencia científica</w:t>
      </w:r>
      <w:r w:rsidR="004218AE">
        <w:rPr>
          <w:rFonts w:ascii="Arial" w:hAnsi="Arial" w:cs="Arial"/>
        </w:rPr>
        <w:t>.</w:t>
      </w:r>
      <w:r w:rsidRPr="0025676F">
        <w:rPr>
          <w:rFonts w:ascii="Arial" w:hAnsi="Arial" w:cs="Arial"/>
        </w:rPr>
        <w:t xml:space="preserve"> </w:t>
      </w:r>
    </w:p>
    <w:p w14:paraId="2F3D2FC5" w14:textId="77777777" w:rsidR="0025676F" w:rsidRPr="0025676F" w:rsidRDefault="0025676F" w:rsidP="0025676F">
      <w:pPr>
        <w:pStyle w:val="Textosinformato"/>
        <w:spacing w:line="288" w:lineRule="auto"/>
        <w:ind w:left="851" w:right="709"/>
        <w:jc w:val="both"/>
        <w:rPr>
          <w:rFonts w:ascii="Arial" w:hAnsi="Arial" w:cs="Arial"/>
        </w:rPr>
      </w:pPr>
      <w:r w:rsidRPr="0025676F">
        <w:rPr>
          <w:rFonts w:ascii="Arial" w:hAnsi="Arial" w:cs="Arial"/>
        </w:rPr>
        <w:t xml:space="preserve"> </w:t>
      </w:r>
    </w:p>
    <w:p w14:paraId="595E77CD" w14:textId="2E5C7CB6" w:rsidR="0025676F" w:rsidRPr="0025676F" w:rsidRDefault="0025676F" w:rsidP="0025676F">
      <w:pPr>
        <w:pStyle w:val="Textosinformato"/>
        <w:spacing w:line="288" w:lineRule="auto"/>
        <w:ind w:left="851" w:right="709"/>
        <w:jc w:val="both"/>
        <w:rPr>
          <w:rFonts w:ascii="Arial" w:hAnsi="Arial" w:cs="Arial"/>
          <w:b/>
        </w:rPr>
      </w:pPr>
      <w:r w:rsidRPr="0025676F">
        <w:rPr>
          <w:rFonts w:ascii="Arial" w:hAnsi="Arial" w:cs="Arial"/>
          <w:b/>
        </w:rPr>
        <w:t>Referencia</w:t>
      </w:r>
    </w:p>
    <w:p w14:paraId="1826C825" w14:textId="208CD84C" w:rsidR="0025676F" w:rsidRPr="00FB6F17" w:rsidRDefault="0025676F" w:rsidP="0025676F">
      <w:pPr>
        <w:pStyle w:val="Textosinformato"/>
        <w:spacing w:line="288" w:lineRule="auto"/>
        <w:ind w:left="851" w:right="709"/>
        <w:jc w:val="both"/>
        <w:rPr>
          <w:rStyle w:val="Hipervnculo"/>
          <w:rFonts w:ascii="Arial" w:hAnsi="Arial" w:cs="Arial"/>
        </w:rPr>
      </w:pPr>
      <w:r w:rsidRPr="0025676F">
        <w:rPr>
          <w:rFonts w:ascii="Arial" w:hAnsi="Arial" w:cs="Arial"/>
        </w:rPr>
        <w:t xml:space="preserve">García-Pérez, Á., Krotter, A., &amp; Aonso-Diego, G. (2024). </w:t>
      </w:r>
      <w:r w:rsidRPr="0025676F">
        <w:rPr>
          <w:rFonts w:ascii="Arial" w:hAnsi="Arial" w:cs="Arial"/>
          <w:lang w:val="en-US"/>
        </w:rPr>
        <w:t xml:space="preserve">The impact of gambling advertising and marketing on online gambling behavior: an analysis based on Spanish data. </w:t>
      </w:r>
      <w:r w:rsidRPr="0025676F">
        <w:rPr>
          <w:rFonts w:ascii="Arial" w:hAnsi="Arial" w:cs="Arial"/>
        </w:rPr>
        <w:t xml:space="preserve">Public Health, 234, 170-177. </w:t>
      </w:r>
      <w:r w:rsidR="00FB6F17">
        <w:rPr>
          <w:rFonts w:ascii="Arial" w:hAnsi="Arial" w:cs="Arial"/>
        </w:rPr>
        <w:fldChar w:fldCharType="begin"/>
      </w:r>
      <w:r w:rsidR="00FB6F17">
        <w:rPr>
          <w:rFonts w:ascii="Arial" w:hAnsi="Arial" w:cs="Arial"/>
        </w:rPr>
        <w:instrText xml:space="preserve"> HYPERLINK "https://doi.org/10.1016/j.puhe.2024.06.025" </w:instrText>
      </w:r>
      <w:r w:rsidR="00FB6F17">
        <w:rPr>
          <w:rFonts w:ascii="Arial" w:hAnsi="Arial" w:cs="Arial"/>
        </w:rPr>
        <w:fldChar w:fldCharType="separate"/>
      </w:r>
      <w:r w:rsidRPr="00FB6F17">
        <w:rPr>
          <w:rStyle w:val="Hipervnculo"/>
          <w:rFonts w:ascii="Arial" w:hAnsi="Arial" w:cs="Arial"/>
        </w:rPr>
        <w:t>https://doi.org/10.1016/j.puhe.2024.06.025</w:t>
      </w:r>
    </w:p>
    <w:p w14:paraId="0AC66F7E" w14:textId="63B3E56E" w:rsidR="00DE353F" w:rsidRDefault="00FB6F17" w:rsidP="00717748">
      <w:pPr>
        <w:pStyle w:val="Textosinformato"/>
        <w:spacing w:line="288" w:lineRule="auto"/>
        <w:ind w:left="851" w:right="709"/>
        <w:jc w:val="both"/>
        <w:rPr>
          <w:rFonts w:ascii="Arial" w:hAnsi="Arial" w:cs="Arial"/>
        </w:rPr>
      </w:pPr>
      <w:r>
        <w:rPr>
          <w:rFonts w:ascii="Arial" w:hAnsi="Arial" w:cs="Arial"/>
        </w:rPr>
        <w:fldChar w:fldCharType="end"/>
      </w:r>
    </w:p>
    <w:p w14:paraId="69636545" w14:textId="32649340" w:rsidR="000F33D7" w:rsidRPr="00E95EAE" w:rsidRDefault="000F33D7" w:rsidP="002E7451">
      <w:pPr>
        <w:pStyle w:val="Textosinformato"/>
        <w:spacing w:line="288" w:lineRule="auto"/>
        <w:ind w:left="851" w:right="709"/>
        <w:jc w:val="both"/>
        <w:rPr>
          <w:rFonts w:ascii="Arial" w:hAnsi="Arial" w:cs="Arial"/>
        </w:rPr>
      </w:pPr>
    </w:p>
    <w:p w14:paraId="4EFEF135" w14:textId="77777777" w:rsidR="006F6F7D" w:rsidRPr="00E95EAE" w:rsidRDefault="006F6F7D">
      <w:pPr>
        <w:pStyle w:val="Textosinformato"/>
        <w:spacing w:line="288" w:lineRule="auto"/>
        <w:ind w:left="851" w:right="709"/>
        <w:jc w:val="both"/>
        <w:rPr>
          <w:rFonts w:ascii="Arial" w:hAnsi="Arial" w:cs="Arial"/>
        </w:rPr>
      </w:pPr>
    </w:p>
    <w:tbl>
      <w:tblPr>
        <w:tblStyle w:val="Tablaconcuadrcula"/>
        <w:tblW w:w="8509" w:type="dxa"/>
        <w:jc w:val="center"/>
        <w:tblLayout w:type="fixed"/>
        <w:tblLook w:val="04A0" w:firstRow="1" w:lastRow="0" w:firstColumn="1" w:lastColumn="0" w:noHBand="0" w:noVBand="1"/>
      </w:tblPr>
      <w:tblGrid>
        <w:gridCol w:w="2662"/>
        <w:gridCol w:w="557"/>
        <w:gridCol w:w="28"/>
        <w:gridCol w:w="1443"/>
        <w:gridCol w:w="572"/>
        <w:gridCol w:w="2692"/>
        <w:gridCol w:w="555"/>
      </w:tblGrid>
      <w:tr w:rsidR="006F6F7D" w14:paraId="5B9D2D8C" w14:textId="77777777" w:rsidTr="00EF7DE1">
        <w:trPr>
          <w:jc w:val="center"/>
        </w:trPr>
        <w:tc>
          <w:tcPr>
            <w:tcW w:w="3219" w:type="dxa"/>
            <w:gridSpan w:val="2"/>
            <w:tcBorders>
              <w:top w:val="nil"/>
              <w:left w:val="nil"/>
              <w:bottom w:val="nil"/>
              <w:right w:val="nil"/>
            </w:tcBorders>
          </w:tcPr>
          <w:p w14:paraId="6BC04A25" w14:textId="77777777" w:rsidR="006F6F7D" w:rsidRDefault="00A4039A">
            <w:pPr>
              <w:jc w:val="both"/>
              <w:rPr>
                <w:rFonts w:ascii="Arial" w:hAnsi="Arial" w:cs="Arial"/>
                <w:b/>
                <w:color w:val="000000" w:themeColor="text1"/>
              </w:rPr>
            </w:pPr>
            <w:r>
              <w:rPr>
                <w:rFonts w:ascii="Arial" w:hAnsi="Arial" w:cs="Arial"/>
                <w:b/>
                <w:color w:val="000000" w:themeColor="text1"/>
              </w:rPr>
              <w:t>Más información:</w:t>
            </w:r>
          </w:p>
        </w:tc>
        <w:tc>
          <w:tcPr>
            <w:tcW w:w="5290" w:type="dxa"/>
            <w:gridSpan w:val="5"/>
            <w:tcBorders>
              <w:top w:val="nil"/>
              <w:left w:val="nil"/>
              <w:bottom w:val="nil"/>
              <w:right w:val="nil"/>
            </w:tcBorders>
          </w:tcPr>
          <w:p w14:paraId="4AE94D59" w14:textId="14A78C06" w:rsidR="006F6F7D" w:rsidRDefault="001C4A48">
            <w:pPr>
              <w:pStyle w:val="Textosinformato"/>
              <w:spacing w:line="288" w:lineRule="auto"/>
              <w:ind w:left="851" w:right="709"/>
              <w:jc w:val="both"/>
              <w:rPr>
                <w:rStyle w:val="EnlacedeInternet"/>
                <w:rFonts w:ascii="Arial" w:hAnsi="Arial" w:cs="Arial"/>
                <w:bCs/>
                <w:color w:val="000000" w:themeColor="text1"/>
                <w:sz w:val="24"/>
                <w:szCs w:val="24"/>
              </w:rPr>
            </w:pPr>
            <w:hyperlink r:id="rId10">
              <w:r w:rsidR="00A4039A">
                <w:rPr>
                  <w:rStyle w:val="EnlacedeInternet"/>
                  <w:rFonts w:ascii="Arial" w:hAnsi="Arial" w:cs="Arial"/>
                  <w:bCs/>
                  <w:color w:val="000000" w:themeColor="text1"/>
                  <w:sz w:val="24"/>
                  <w:szCs w:val="24"/>
                </w:rPr>
                <w:t>www.uniovi.es</w:t>
              </w:r>
            </w:hyperlink>
            <w:r w:rsidR="00A4039A">
              <w:rPr>
                <w:rStyle w:val="EnlacedeInternet"/>
                <w:rFonts w:ascii="Arial" w:hAnsi="Arial" w:cs="Arial"/>
                <w:bCs/>
                <w:color w:val="000000" w:themeColor="text1"/>
                <w:sz w:val="24"/>
                <w:szCs w:val="24"/>
              </w:rPr>
              <w:t xml:space="preserve"> </w:t>
            </w:r>
          </w:p>
          <w:p w14:paraId="73493C5A" w14:textId="77777777" w:rsidR="006F6F7D" w:rsidRDefault="006F6F7D" w:rsidP="00C24272">
            <w:pPr>
              <w:pStyle w:val="Textosinformato"/>
              <w:spacing w:line="288" w:lineRule="auto"/>
              <w:ind w:left="851" w:right="709"/>
              <w:jc w:val="both"/>
              <w:rPr>
                <w:rFonts w:ascii="Arial" w:hAnsi="Arial" w:cs="Arial"/>
                <w:bCs/>
                <w:color w:val="000000" w:themeColor="text1"/>
                <w:sz w:val="24"/>
                <w:szCs w:val="24"/>
              </w:rPr>
            </w:pPr>
          </w:p>
        </w:tc>
      </w:tr>
      <w:tr w:rsidR="006F6F7D" w14:paraId="212615CD" w14:textId="77777777" w:rsidTr="00EF7DE1">
        <w:trPr>
          <w:jc w:val="center"/>
        </w:trPr>
        <w:tc>
          <w:tcPr>
            <w:tcW w:w="2662" w:type="dxa"/>
            <w:tcBorders>
              <w:top w:val="nil"/>
              <w:left w:val="nil"/>
              <w:bottom w:val="nil"/>
              <w:right w:val="nil"/>
            </w:tcBorders>
          </w:tcPr>
          <w:p w14:paraId="37E94095" w14:textId="77777777" w:rsidR="006F6F7D" w:rsidRDefault="001C4A48">
            <w:pPr>
              <w:jc w:val="both"/>
              <w:rPr>
                <w:rFonts w:ascii="Arial" w:hAnsi="Arial" w:cs="Arial"/>
                <w:bCs/>
                <w:color w:val="000000" w:themeColor="text1"/>
              </w:rPr>
            </w:pPr>
            <w:hyperlink r:id="rId11">
              <w:r w:rsidR="00A4039A">
                <w:rPr>
                  <w:rStyle w:val="EnlacedeInternet"/>
                  <w:rFonts w:ascii="Arial" w:hAnsi="Arial" w:cs="Arial"/>
                  <w:bCs/>
                  <w:color w:val="000000" w:themeColor="text1"/>
                </w:rPr>
                <w:t>UniversidadOviedo</w:t>
              </w:r>
            </w:hyperlink>
          </w:p>
        </w:tc>
        <w:tc>
          <w:tcPr>
            <w:tcW w:w="585" w:type="dxa"/>
            <w:gridSpan w:val="2"/>
            <w:tcBorders>
              <w:top w:val="nil"/>
              <w:left w:val="nil"/>
              <w:bottom w:val="nil"/>
              <w:right w:val="nil"/>
            </w:tcBorders>
          </w:tcPr>
          <w:p w14:paraId="0A5F5D1D" w14:textId="77777777" w:rsidR="006F6F7D" w:rsidRDefault="00A4039A">
            <w:pPr>
              <w:jc w:val="both"/>
              <w:rPr>
                <w:rFonts w:ascii="Arial" w:hAnsi="Arial" w:cs="Arial"/>
                <w:bCs/>
                <w:color w:val="000000" w:themeColor="text1"/>
              </w:rPr>
            </w:pPr>
            <w:r>
              <w:rPr>
                <w:noProof/>
                <w:lang w:eastAsia="es-ES"/>
              </w:rPr>
              <w:drawing>
                <wp:inline distT="0" distB="0" distL="0" distR="0" wp14:anchorId="5F1F9139" wp14:editId="59132BC5">
                  <wp:extent cx="215900" cy="215900"/>
                  <wp:effectExtent l="0" t="0" r="0" b="0"/>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4"/>
                          <pic:cNvPicPr>
                            <a:picLocks noChangeAspect="1" noChangeArrowheads="1"/>
                          </pic:cNvPicPr>
                        </pic:nvPicPr>
                        <pic:blipFill>
                          <a:blip r:embed="rId12"/>
                          <a:stretch>
                            <a:fillRect/>
                          </a:stretch>
                        </pic:blipFill>
                        <pic:spPr bwMode="auto">
                          <a:xfrm>
                            <a:off x="0" y="0"/>
                            <a:ext cx="215900" cy="215900"/>
                          </a:xfrm>
                          <a:prstGeom prst="rect">
                            <a:avLst/>
                          </a:prstGeom>
                        </pic:spPr>
                      </pic:pic>
                    </a:graphicData>
                  </a:graphic>
                </wp:inline>
              </w:drawing>
            </w:r>
          </w:p>
        </w:tc>
        <w:tc>
          <w:tcPr>
            <w:tcW w:w="1443" w:type="dxa"/>
            <w:tcBorders>
              <w:top w:val="nil"/>
              <w:left w:val="nil"/>
              <w:bottom w:val="nil"/>
              <w:right w:val="nil"/>
            </w:tcBorders>
          </w:tcPr>
          <w:p w14:paraId="0783D1DE" w14:textId="77777777" w:rsidR="006F6F7D" w:rsidRDefault="001C4A48">
            <w:pPr>
              <w:jc w:val="both"/>
              <w:rPr>
                <w:rFonts w:ascii="Arial" w:hAnsi="Arial" w:cs="Arial"/>
                <w:bCs/>
                <w:color w:val="000000" w:themeColor="text1"/>
              </w:rPr>
            </w:pPr>
            <w:hyperlink r:id="rId13">
              <w:r w:rsidR="00A4039A">
                <w:rPr>
                  <w:rStyle w:val="EnlacedeInternet"/>
                  <w:rFonts w:ascii="Arial" w:hAnsi="Arial" w:cs="Arial"/>
                  <w:bCs/>
                  <w:color w:val="000000" w:themeColor="text1"/>
                </w:rPr>
                <w:t>uniovi_info</w:t>
              </w:r>
            </w:hyperlink>
          </w:p>
        </w:tc>
        <w:tc>
          <w:tcPr>
            <w:tcW w:w="572" w:type="dxa"/>
            <w:tcBorders>
              <w:top w:val="nil"/>
              <w:left w:val="nil"/>
              <w:bottom w:val="nil"/>
              <w:right w:val="nil"/>
            </w:tcBorders>
          </w:tcPr>
          <w:p w14:paraId="6716EB31" w14:textId="77777777" w:rsidR="006F6F7D" w:rsidRDefault="00A4039A">
            <w:pPr>
              <w:jc w:val="both"/>
              <w:rPr>
                <w:rFonts w:ascii="Arial" w:hAnsi="Arial" w:cs="Arial"/>
                <w:bCs/>
                <w:color w:val="000000" w:themeColor="text1"/>
              </w:rPr>
            </w:pPr>
            <w:r>
              <w:rPr>
                <w:noProof/>
                <w:lang w:eastAsia="es-ES"/>
              </w:rPr>
              <w:drawing>
                <wp:inline distT="0" distB="0" distL="0" distR="0" wp14:anchorId="4F830C44" wp14:editId="717A7586">
                  <wp:extent cx="217170" cy="215900"/>
                  <wp:effectExtent l="0" t="0" r="0" b="0"/>
                  <wp:docPr id="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5"/>
                          <pic:cNvPicPr>
                            <a:picLocks noChangeAspect="1" noChangeArrowheads="1"/>
                          </pic:cNvPicPr>
                        </pic:nvPicPr>
                        <pic:blipFill>
                          <a:blip r:embed="rId14"/>
                          <a:stretch>
                            <a:fillRect/>
                          </a:stretch>
                        </pic:blipFill>
                        <pic:spPr bwMode="auto">
                          <a:xfrm>
                            <a:off x="0" y="0"/>
                            <a:ext cx="217170" cy="215900"/>
                          </a:xfrm>
                          <a:prstGeom prst="rect">
                            <a:avLst/>
                          </a:prstGeom>
                        </pic:spPr>
                      </pic:pic>
                    </a:graphicData>
                  </a:graphic>
                </wp:inline>
              </w:drawing>
            </w:r>
          </w:p>
        </w:tc>
        <w:tc>
          <w:tcPr>
            <w:tcW w:w="2692" w:type="dxa"/>
            <w:tcBorders>
              <w:top w:val="nil"/>
              <w:left w:val="nil"/>
              <w:bottom w:val="nil"/>
              <w:right w:val="nil"/>
            </w:tcBorders>
          </w:tcPr>
          <w:p w14:paraId="7549A3D2" w14:textId="77777777" w:rsidR="006F6F7D" w:rsidRDefault="001C4A48">
            <w:pPr>
              <w:jc w:val="both"/>
              <w:rPr>
                <w:rFonts w:ascii="Arial" w:hAnsi="Arial" w:cs="Arial"/>
                <w:bCs/>
                <w:color w:val="000000" w:themeColor="text1"/>
              </w:rPr>
            </w:pPr>
            <w:hyperlink r:id="rId15">
              <w:r w:rsidR="00A4039A">
                <w:rPr>
                  <w:rStyle w:val="EnlacedeInternet"/>
                  <w:rFonts w:ascii="Arial" w:hAnsi="Arial" w:cs="Arial"/>
                  <w:bCs/>
                  <w:color w:val="000000" w:themeColor="text1"/>
                </w:rPr>
                <w:t>Universidad de Oviedo</w:t>
              </w:r>
            </w:hyperlink>
          </w:p>
        </w:tc>
        <w:tc>
          <w:tcPr>
            <w:tcW w:w="555" w:type="dxa"/>
            <w:tcBorders>
              <w:top w:val="nil"/>
              <w:left w:val="nil"/>
              <w:bottom w:val="nil"/>
              <w:right w:val="nil"/>
            </w:tcBorders>
          </w:tcPr>
          <w:p w14:paraId="251E9425" w14:textId="77777777" w:rsidR="006F6F7D" w:rsidRDefault="006F6F7D"/>
        </w:tc>
      </w:tr>
      <w:tr w:rsidR="006F6F7D" w14:paraId="48E3284E" w14:textId="77777777" w:rsidTr="00EF7DE1">
        <w:trPr>
          <w:jc w:val="center"/>
        </w:trPr>
        <w:tc>
          <w:tcPr>
            <w:tcW w:w="2662" w:type="dxa"/>
            <w:tcBorders>
              <w:top w:val="nil"/>
              <w:left w:val="nil"/>
              <w:bottom w:val="nil"/>
              <w:right w:val="nil"/>
            </w:tcBorders>
          </w:tcPr>
          <w:p w14:paraId="4D1F2274" w14:textId="77777777" w:rsidR="006F6F7D" w:rsidRDefault="001C4A48">
            <w:pPr>
              <w:jc w:val="both"/>
              <w:rPr>
                <w:rFonts w:ascii="Arial" w:hAnsi="Arial" w:cs="Arial"/>
                <w:bCs/>
                <w:color w:val="000000" w:themeColor="text1"/>
              </w:rPr>
            </w:pPr>
            <w:hyperlink r:id="rId16">
              <w:r w:rsidR="00A4039A">
                <w:rPr>
                  <w:rStyle w:val="EnlacedeInternet"/>
                  <w:rFonts w:ascii="Arial" w:hAnsi="Arial" w:cs="Arial"/>
                  <w:bCs/>
                  <w:color w:val="000000" w:themeColor="text1"/>
                </w:rPr>
                <w:t>universidad_de_oviedo</w:t>
              </w:r>
            </w:hyperlink>
          </w:p>
        </w:tc>
        <w:tc>
          <w:tcPr>
            <w:tcW w:w="585" w:type="dxa"/>
            <w:gridSpan w:val="2"/>
            <w:tcBorders>
              <w:top w:val="nil"/>
              <w:left w:val="nil"/>
              <w:bottom w:val="nil"/>
              <w:right w:val="nil"/>
            </w:tcBorders>
          </w:tcPr>
          <w:p w14:paraId="3E7992D5" w14:textId="77777777" w:rsidR="006F6F7D" w:rsidRDefault="00A4039A">
            <w:pPr>
              <w:jc w:val="both"/>
              <w:rPr>
                <w:rFonts w:ascii="Arial" w:hAnsi="Arial" w:cs="Arial"/>
                <w:bCs/>
                <w:color w:val="000000" w:themeColor="text1"/>
              </w:rPr>
            </w:pPr>
            <w:r>
              <w:rPr>
                <w:noProof/>
                <w:lang w:eastAsia="es-ES"/>
              </w:rPr>
              <w:drawing>
                <wp:inline distT="0" distB="0" distL="0" distR="0" wp14:anchorId="01FB9A4F" wp14:editId="2C5B694B">
                  <wp:extent cx="219075" cy="219075"/>
                  <wp:effectExtent l="0" t="0" r="0" b="0"/>
                  <wp:docPr id="3"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8"/>
                          <pic:cNvPicPr>
                            <a:picLocks noChangeAspect="1" noChangeArrowheads="1"/>
                          </pic:cNvPicPr>
                        </pic:nvPicPr>
                        <pic:blipFill>
                          <a:blip r:embed="rId17"/>
                          <a:stretch>
                            <a:fillRect/>
                          </a:stretch>
                        </pic:blipFill>
                        <pic:spPr bwMode="auto">
                          <a:xfrm>
                            <a:off x="0" y="0"/>
                            <a:ext cx="219075" cy="219075"/>
                          </a:xfrm>
                          <a:prstGeom prst="rect">
                            <a:avLst/>
                          </a:prstGeom>
                        </pic:spPr>
                      </pic:pic>
                    </a:graphicData>
                  </a:graphic>
                </wp:inline>
              </w:drawing>
            </w:r>
          </w:p>
        </w:tc>
        <w:tc>
          <w:tcPr>
            <w:tcW w:w="1443" w:type="dxa"/>
            <w:tcBorders>
              <w:top w:val="nil"/>
              <w:left w:val="nil"/>
              <w:bottom w:val="nil"/>
              <w:right w:val="nil"/>
            </w:tcBorders>
          </w:tcPr>
          <w:p w14:paraId="5902D549" w14:textId="77777777" w:rsidR="006F6F7D" w:rsidRDefault="001C4A48">
            <w:pPr>
              <w:jc w:val="both"/>
              <w:rPr>
                <w:rFonts w:ascii="Arial" w:hAnsi="Arial" w:cs="Arial"/>
                <w:bCs/>
                <w:color w:val="000000" w:themeColor="text1"/>
              </w:rPr>
            </w:pPr>
            <w:hyperlink r:id="rId18">
              <w:r w:rsidR="00A4039A">
                <w:rPr>
                  <w:rStyle w:val="EnlacedeInternet"/>
                  <w:rFonts w:ascii="Arial" w:hAnsi="Arial" w:cs="Arial"/>
                  <w:bCs/>
                  <w:color w:val="000000" w:themeColor="text1"/>
                </w:rPr>
                <w:t>uniovi</w:t>
              </w:r>
            </w:hyperlink>
          </w:p>
        </w:tc>
        <w:tc>
          <w:tcPr>
            <w:tcW w:w="572" w:type="dxa"/>
            <w:tcBorders>
              <w:top w:val="nil"/>
              <w:left w:val="nil"/>
              <w:bottom w:val="nil"/>
              <w:right w:val="nil"/>
            </w:tcBorders>
          </w:tcPr>
          <w:p w14:paraId="5CBD3E8A" w14:textId="77777777" w:rsidR="006F6F7D" w:rsidRDefault="00A4039A">
            <w:pPr>
              <w:jc w:val="both"/>
              <w:rPr>
                <w:rFonts w:ascii="Arial" w:hAnsi="Arial" w:cs="Arial"/>
                <w:bCs/>
                <w:color w:val="000000" w:themeColor="text1"/>
              </w:rPr>
            </w:pPr>
            <w:r>
              <w:rPr>
                <w:noProof/>
                <w:lang w:eastAsia="es-ES"/>
              </w:rPr>
              <w:drawing>
                <wp:inline distT="0" distB="0" distL="0" distR="0" wp14:anchorId="49E33C9D" wp14:editId="2D991FC3">
                  <wp:extent cx="214630" cy="215900"/>
                  <wp:effectExtent l="0" t="0" r="0" b="0"/>
                  <wp:docPr id="4"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6"/>
                          <pic:cNvPicPr>
                            <a:picLocks noChangeAspect="1" noChangeArrowheads="1"/>
                          </pic:cNvPicPr>
                        </pic:nvPicPr>
                        <pic:blipFill>
                          <a:blip r:embed="rId19"/>
                          <a:stretch>
                            <a:fillRect/>
                          </a:stretch>
                        </pic:blipFill>
                        <pic:spPr bwMode="auto">
                          <a:xfrm>
                            <a:off x="0" y="0"/>
                            <a:ext cx="214630" cy="215900"/>
                          </a:xfrm>
                          <a:prstGeom prst="rect">
                            <a:avLst/>
                          </a:prstGeom>
                        </pic:spPr>
                      </pic:pic>
                    </a:graphicData>
                  </a:graphic>
                </wp:inline>
              </w:drawing>
            </w:r>
          </w:p>
        </w:tc>
        <w:tc>
          <w:tcPr>
            <w:tcW w:w="2692" w:type="dxa"/>
            <w:tcBorders>
              <w:top w:val="nil"/>
              <w:left w:val="nil"/>
              <w:bottom w:val="nil"/>
              <w:right w:val="nil"/>
            </w:tcBorders>
          </w:tcPr>
          <w:p w14:paraId="631518FC" w14:textId="77777777" w:rsidR="006F6F7D" w:rsidRDefault="001C4A48">
            <w:pPr>
              <w:jc w:val="both"/>
              <w:rPr>
                <w:rFonts w:ascii="Arial" w:hAnsi="Arial" w:cs="Arial"/>
                <w:bCs/>
                <w:color w:val="000000" w:themeColor="text1"/>
              </w:rPr>
            </w:pPr>
            <w:hyperlink r:id="rId20">
              <w:r w:rsidR="00A4039A">
                <w:rPr>
                  <w:rStyle w:val="EnlacedeInternet"/>
                  <w:rFonts w:ascii="Arial" w:hAnsi="Arial" w:cs="Arial"/>
                  <w:bCs/>
                  <w:color w:val="000000" w:themeColor="text1"/>
                </w:rPr>
                <w:t>uniovi</w:t>
              </w:r>
            </w:hyperlink>
          </w:p>
        </w:tc>
        <w:tc>
          <w:tcPr>
            <w:tcW w:w="555" w:type="dxa"/>
            <w:tcBorders>
              <w:top w:val="nil"/>
              <w:left w:val="nil"/>
              <w:bottom w:val="nil"/>
              <w:right w:val="nil"/>
            </w:tcBorders>
          </w:tcPr>
          <w:p w14:paraId="3B6C681E" w14:textId="77777777" w:rsidR="006F6F7D" w:rsidRDefault="006F6F7D"/>
        </w:tc>
      </w:tr>
    </w:tbl>
    <w:p w14:paraId="4D8E1745" w14:textId="77777777" w:rsidR="006F6F7D" w:rsidRDefault="006F6F7D">
      <w:pPr>
        <w:pStyle w:val="Textosinformato"/>
        <w:spacing w:line="288" w:lineRule="auto"/>
        <w:ind w:left="851" w:right="709"/>
        <w:jc w:val="both"/>
        <w:rPr>
          <w:rStyle w:val="EnlacedeInternet"/>
          <w:rFonts w:ascii="Arial" w:hAnsi="Arial" w:cs="Arial"/>
        </w:rPr>
      </w:pPr>
    </w:p>
    <w:sectPr w:rsidR="006F6F7D">
      <w:headerReference w:type="even" r:id="rId21"/>
      <w:headerReference w:type="default" r:id="rId22"/>
      <w:footerReference w:type="even" r:id="rId23"/>
      <w:footerReference w:type="default" r:id="rId24"/>
      <w:headerReference w:type="first" r:id="rId25"/>
      <w:footerReference w:type="first" r:id="rId26"/>
      <w:pgSz w:w="11906" w:h="16838"/>
      <w:pgMar w:top="1417" w:right="849" w:bottom="2127" w:left="709" w:header="397" w:footer="17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D443A" w14:textId="77777777" w:rsidR="001C4A48" w:rsidRDefault="001C4A48">
      <w:pPr>
        <w:spacing w:after="0" w:line="240" w:lineRule="auto"/>
      </w:pPr>
      <w:r>
        <w:separator/>
      </w:r>
    </w:p>
  </w:endnote>
  <w:endnote w:type="continuationSeparator" w:id="0">
    <w:p w14:paraId="5BC82A76" w14:textId="77777777" w:rsidR="001C4A48" w:rsidRDefault="001C4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F91C4" w14:textId="77777777" w:rsidR="006F6F7D" w:rsidRDefault="006F6F7D">
    <w:pPr>
      <w:pStyle w:val="Piedepgina"/>
      <w:ind w:left="-1134"/>
      <w:rPr>
        <w:sz w:val="6"/>
        <w:szCs w:val="6"/>
      </w:rPr>
    </w:pPr>
  </w:p>
  <w:p w14:paraId="2267DEA0" w14:textId="77777777" w:rsidR="006F6F7D" w:rsidRDefault="006F6F7D">
    <w:pPr>
      <w:pStyle w:val="Piedepgina"/>
      <w:ind w:left="-1134"/>
      <w:rPr>
        <w:sz w:val="6"/>
        <w:szCs w:val="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8" w:type="dxa"/>
      <w:tblLayout w:type="fixed"/>
      <w:tblLook w:val="04A0" w:firstRow="1" w:lastRow="0" w:firstColumn="1" w:lastColumn="0" w:noHBand="0" w:noVBand="1"/>
    </w:tblPr>
    <w:tblGrid>
      <w:gridCol w:w="5825"/>
      <w:gridCol w:w="701"/>
      <w:gridCol w:w="3822"/>
    </w:tblGrid>
    <w:tr w:rsidR="006F6F7D" w14:paraId="2B6A2174" w14:textId="77777777">
      <w:tc>
        <w:tcPr>
          <w:tcW w:w="5825" w:type="dxa"/>
          <w:tcBorders>
            <w:top w:val="single" w:sz="4" w:space="0" w:color="A6A6A6"/>
          </w:tcBorders>
          <w:vAlign w:val="center"/>
        </w:tcPr>
        <w:p w14:paraId="4238575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vAlign w:val="center"/>
        </w:tcPr>
        <w:p w14:paraId="067B4DBF"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362412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21922008" w14:textId="77777777" w:rsidR="006F6F7D" w:rsidRDefault="006F6F7D">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8" w:type="dxa"/>
      <w:tblLayout w:type="fixed"/>
      <w:tblLook w:val="04A0" w:firstRow="1" w:lastRow="0" w:firstColumn="1" w:lastColumn="0" w:noHBand="0" w:noVBand="1"/>
    </w:tblPr>
    <w:tblGrid>
      <w:gridCol w:w="5825"/>
      <w:gridCol w:w="701"/>
      <w:gridCol w:w="3822"/>
    </w:tblGrid>
    <w:tr w:rsidR="006F6F7D" w14:paraId="47A05F9A" w14:textId="77777777">
      <w:tc>
        <w:tcPr>
          <w:tcW w:w="5825" w:type="dxa"/>
          <w:tcBorders>
            <w:top w:val="single" w:sz="4" w:space="0" w:color="A6A6A6"/>
          </w:tcBorders>
          <w:vAlign w:val="center"/>
        </w:tcPr>
        <w:p w14:paraId="6349AABD"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vAlign w:val="center"/>
        </w:tcPr>
        <w:p w14:paraId="1C280189"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5CF9553"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6E80779A" w14:textId="77777777" w:rsidR="006F6F7D" w:rsidRDefault="006F6F7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F8F40" w14:textId="77777777" w:rsidR="001C4A48" w:rsidRDefault="001C4A48">
      <w:pPr>
        <w:spacing w:after="0" w:line="240" w:lineRule="auto"/>
      </w:pPr>
      <w:r>
        <w:separator/>
      </w:r>
    </w:p>
  </w:footnote>
  <w:footnote w:type="continuationSeparator" w:id="0">
    <w:p w14:paraId="4F207807" w14:textId="77777777" w:rsidR="001C4A48" w:rsidRDefault="001C4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EC5E4" w14:textId="77777777" w:rsidR="006F6F7D" w:rsidRDefault="006F6F7D">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671A1" w14:textId="04F32EC6" w:rsidR="006F6F7D" w:rsidRDefault="001C4A48">
    <w:pPr>
      <w:pStyle w:val="Encabezado"/>
    </w:pPr>
    <w:r>
      <w:pict w14:anchorId="649AD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1" o:spid="_x0000_s2049" type="#_x0000_t75" alt="" style="position:absolute;margin-left:0;margin-top:0;width:50pt;height:50pt;z-index:251657728;visibility:hidden;mso-wrap-edited:f;mso-width-percent:0;mso-height-percent:0;mso-width-percent:0;mso-height-percent:0">
          <o:lock v:ext="edit" selection="t"/>
        </v:shape>
      </w:pict>
    </w:r>
    <w:r w:rsidR="005623F9">
      <w:rPr>
        <w:noProof/>
      </w:rPr>
      <w:object w:dxaOrig="7589" w:dyaOrig="1329" w14:anchorId="5C9616BD">
        <v:shape id="_x0000_i1025" type="#_x0000_t75" alt="" style="width:518.25pt;height:94.05pt;mso-width-percent:0;mso-height-percent:0;mso-width-percent:0;mso-height-percent:0">
          <v:imagedata r:id="rId1" o:title=""/>
        </v:shape>
        <o:OLEObject Type="Embed" ProgID="Excel.Sheet.12" ShapeID="_x0000_i1025" DrawAspect="Content" ObjectID="_1787555087" r:id="rId2"/>
      </w:obje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1DB5C" w14:textId="77777777" w:rsidR="006F6F7D" w:rsidRDefault="0096339F">
    <w:pPr>
      <w:pStyle w:val="Encabezado"/>
    </w:pPr>
    <w:r>
      <w:rPr>
        <w:noProof/>
      </w:rPr>
      <w:pict w14:anchorId="5D6F8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17.65pt;height:94.6pt;visibility:visible;mso-width-percent:0;mso-height-percent:0;mso-wrap-distance-right:0;mso-width-percent:0;mso-height-percent:0">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9"/>
  <w:defaultTabStop w:val="708"/>
  <w:autoHyphenation/>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F7D"/>
    <w:rsid w:val="00001723"/>
    <w:rsid w:val="00002F46"/>
    <w:rsid w:val="0000479A"/>
    <w:rsid w:val="000059E9"/>
    <w:rsid w:val="000059EB"/>
    <w:rsid w:val="000108CE"/>
    <w:rsid w:val="000121BF"/>
    <w:rsid w:val="00012335"/>
    <w:rsid w:val="00012ABC"/>
    <w:rsid w:val="00012CD5"/>
    <w:rsid w:val="00015A67"/>
    <w:rsid w:val="00015FE6"/>
    <w:rsid w:val="000173CB"/>
    <w:rsid w:val="000318CD"/>
    <w:rsid w:val="00031E5B"/>
    <w:rsid w:val="000333EC"/>
    <w:rsid w:val="00034099"/>
    <w:rsid w:val="00034900"/>
    <w:rsid w:val="00037E9D"/>
    <w:rsid w:val="000409F1"/>
    <w:rsid w:val="00040E5D"/>
    <w:rsid w:val="00040F0E"/>
    <w:rsid w:val="00040FA3"/>
    <w:rsid w:val="00043919"/>
    <w:rsid w:val="000441F6"/>
    <w:rsid w:val="000461BE"/>
    <w:rsid w:val="00046DA9"/>
    <w:rsid w:val="000475F0"/>
    <w:rsid w:val="00047890"/>
    <w:rsid w:val="00047B18"/>
    <w:rsid w:val="000501D1"/>
    <w:rsid w:val="00051366"/>
    <w:rsid w:val="00053D43"/>
    <w:rsid w:val="00056038"/>
    <w:rsid w:val="00061E19"/>
    <w:rsid w:val="00063918"/>
    <w:rsid w:val="00065EDE"/>
    <w:rsid w:val="00075045"/>
    <w:rsid w:val="00084A7B"/>
    <w:rsid w:val="0008515B"/>
    <w:rsid w:val="000878E1"/>
    <w:rsid w:val="00087A87"/>
    <w:rsid w:val="00087D5B"/>
    <w:rsid w:val="00090B22"/>
    <w:rsid w:val="0009303F"/>
    <w:rsid w:val="00094175"/>
    <w:rsid w:val="00094DB9"/>
    <w:rsid w:val="000958B0"/>
    <w:rsid w:val="00097FBE"/>
    <w:rsid w:val="000A2804"/>
    <w:rsid w:val="000A28AE"/>
    <w:rsid w:val="000A2984"/>
    <w:rsid w:val="000A2F8D"/>
    <w:rsid w:val="000A31EC"/>
    <w:rsid w:val="000A388A"/>
    <w:rsid w:val="000A3B43"/>
    <w:rsid w:val="000A52FD"/>
    <w:rsid w:val="000A7134"/>
    <w:rsid w:val="000B08E9"/>
    <w:rsid w:val="000B1058"/>
    <w:rsid w:val="000B27D5"/>
    <w:rsid w:val="000B5C5B"/>
    <w:rsid w:val="000B773C"/>
    <w:rsid w:val="000B796B"/>
    <w:rsid w:val="000C0169"/>
    <w:rsid w:val="000C0D63"/>
    <w:rsid w:val="000C0F55"/>
    <w:rsid w:val="000C2222"/>
    <w:rsid w:val="000C2CBC"/>
    <w:rsid w:val="000C5265"/>
    <w:rsid w:val="000C5CBB"/>
    <w:rsid w:val="000C6261"/>
    <w:rsid w:val="000D1D78"/>
    <w:rsid w:val="000D2517"/>
    <w:rsid w:val="000D2572"/>
    <w:rsid w:val="000D29A4"/>
    <w:rsid w:val="000D2E81"/>
    <w:rsid w:val="000D5300"/>
    <w:rsid w:val="000D5A3A"/>
    <w:rsid w:val="000E4C1B"/>
    <w:rsid w:val="000E6617"/>
    <w:rsid w:val="000F0053"/>
    <w:rsid w:val="000F33D7"/>
    <w:rsid w:val="000F4207"/>
    <w:rsid w:val="000F664B"/>
    <w:rsid w:val="001005BF"/>
    <w:rsid w:val="0010149C"/>
    <w:rsid w:val="00101C4D"/>
    <w:rsid w:val="00101CF7"/>
    <w:rsid w:val="00104408"/>
    <w:rsid w:val="001060E4"/>
    <w:rsid w:val="001122BD"/>
    <w:rsid w:val="00113FEB"/>
    <w:rsid w:val="001140F1"/>
    <w:rsid w:val="00114B7D"/>
    <w:rsid w:val="00116EEF"/>
    <w:rsid w:val="001205D7"/>
    <w:rsid w:val="0012156F"/>
    <w:rsid w:val="00121E3E"/>
    <w:rsid w:val="00122207"/>
    <w:rsid w:val="00123522"/>
    <w:rsid w:val="0012703D"/>
    <w:rsid w:val="001271FE"/>
    <w:rsid w:val="00127D5C"/>
    <w:rsid w:val="00131D8B"/>
    <w:rsid w:val="001325FA"/>
    <w:rsid w:val="0013388C"/>
    <w:rsid w:val="00133B17"/>
    <w:rsid w:val="00135078"/>
    <w:rsid w:val="00140B9C"/>
    <w:rsid w:val="001419F2"/>
    <w:rsid w:val="00145A31"/>
    <w:rsid w:val="0015452E"/>
    <w:rsid w:val="00154BFD"/>
    <w:rsid w:val="0016158D"/>
    <w:rsid w:val="00161F5E"/>
    <w:rsid w:val="00162AB9"/>
    <w:rsid w:val="00163A05"/>
    <w:rsid w:val="00163C61"/>
    <w:rsid w:val="00164E82"/>
    <w:rsid w:val="0016700E"/>
    <w:rsid w:val="00170134"/>
    <w:rsid w:val="00171517"/>
    <w:rsid w:val="001733DF"/>
    <w:rsid w:val="0017766A"/>
    <w:rsid w:val="00177AF1"/>
    <w:rsid w:val="00183A3A"/>
    <w:rsid w:val="00190D18"/>
    <w:rsid w:val="001911B6"/>
    <w:rsid w:val="00192392"/>
    <w:rsid w:val="001967D5"/>
    <w:rsid w:val="001974B6"/>
    <w:rsid w:val="001A1024"/>
    <w:rsid w:val="001A4F69"/>
    <w:rsid w:val="001A54A7"/>
    <w:rsid w:val="001A5FA2"/>
    <w:rsid w:val="001A7C93"/>
    <w:rsid w:val="001B19E0"/>
    <w:rsid w:val="001B23BC"/>
    <w:rsid w:val="001C189C"/>
    <w:rsid w:val="001C3ABB"/>
    <w:rsid w:val="001C4A48"/>
    <w:rsid w:val="001C5C5E"/>
    <w:rsid w:val="001C7EBC"/>
    <w:rsid w:val="001D1BA0"/>
    <w:rsid w:val="001D4DE8"/>
    <w:rsid w:val="001D4EB2"/>
    <w:rsid w:val="001D52CE"/>
    <w:rsid w:val="001D66DD"/>
    <w:rsid w:val="001E53AA"/>
    <w:rsid w:val="001E5DD4"/>
    <w:rsid w:val="001E5F03"/>
    <w:rsid w:val="001E6B19"/>
    <w:rsid w:val="001F68F7"/>
    <w:rsid w:val="00204E9C"/>
    <w:rsid w:val="0020554A"/>
    <w:rsid w:val="00213F4E"/>
    <w:rsid w:val="0021422D"/>
    <w:rsid w:val="002209B3"/>
    <w:rsid w:val="00222A80"/>
    <w:rsid w:val="0022363A"/>
    <w:rsid w:val="00223EFF"/>
    <w:rsid w:val="002252AA"/>
    <w:rsid w:val="002358B5"/>
    <w:rsid w:val="00235DF9"/>
    <w:rsid w:val="00242A8C"/>
    <w:rsid w:val="0024367F"/>
    <w:rsid w:val="00245E01"/>
    <w:rsid w:val="002503C1"/>
    <w:rsid w:val="00251100"/>
    <w:rsid w:val="00251157"/>
    <w:rsid w:val="00251379"/>
    <w:rsid w:val="002527BE"/>
    <w:rsid w:val="002528BD"/>
    <w:rsid w:val="002534E9"/>
    <w:rsid w:val="002535A6"/>
    <w:rsid w:val="0025676F"/>
    <w:rsid w:val="00260642"/>
    <w:rsid w:val="0026076D"/>
    <w:rsid w:val="00263CE1"/>
    <w:rsid w:val="00263EA9"/>
    <w:rsid w:val="0026538F"/>
    <w:rsid w:val="00265A73"/>
    <w:rsid w:val="00266FC4"/>
    <w:rsid w:val="00270856"/>
    <w:rsid w:val="00272AEE"/>
    <w:rsid w:val="00275367"/>
    <w:rsid w:val="00275936"/>
    <w:rsid w:val="00275E84"/>
    <w:rsid w:val="00283A68"/>
    <w:rsid w:val="00283D3A"/>
    <w:rsid w:val="00285997"/>
    <w:rsid w:val="00285C97"/>
    <w:rsid w:val="00286A1E"/>
    <w:rsid w:val="00290B52"/>
    <w:rsid w:val="00290F6B"/>
    <w:rsid w:val="0029493E"/>
    <w:rsid w:val="00296B16"/>
    <w:rsid w:val="002A2493"/>
    <w:rsid w:val="002A2544"/>
    <w:rsid w:val="002A30AF"/>
    <w:rsid w:val="002A505E"/>
    <w:rsid w:val="002A6C1C"/>
    <w:rsid w:val="002B05E3"/>
    <w:rsid w:val="002B1BFD"/>
    <w:rsid w:val="002B3997"/>
    <w:rsid w:val="002B51EA"/>
    <w:rsid w:val="002B5214"/>
    <w:rsid w:val="002B6268"/>
    <w:rsid w:val="002B65A9"/>
    <w:rsid w:val="002B6A3B"/>
    <w:rsid w:val="002B79F8"/>
    <w:rsid w:val="002C0FD1"/>
    <w:rsid w:val="002C1698"/>
    <w:rsid w:val="002C4F58"/>
    <w:rsid w:val="002C65B5"/>
    <w:rsid w:val="002C6837"/>
    <w:rsid w:val="002D30D6"/>
    <w:rsid w:val="002D4A70"/>
    <w:rsid w:val="002D58D6"/>
    <w:rsid w:val="002D596B"/>
    <w:rsid w:val="002D6F92"/>
    <w:rsid w:val="002D7922"/>
    <w:rsid w:val="002E0E20"/>
    <w:rsid w:val="002E53FC"/>
    <w:rsid w:val="002E7451"/>
    <w:rsid w:val="002E7EE4"/>
    <w:rsid w:val="002F36AC"/>
    <w:rsid w:val="002F62DC"/>
    <w:rsid w:val="002F6D91"/>
    <w:rsid w:val="002F7185"/>
    <w:rsid w:val="002F7313"/>
    <w:rsid w:val="00301048"/>
    <w:rsid w:val="00301CBC"/>
    <w:rsid w:val="00304FF4"/>
    <w:rsid w:val="0030614E"/>
    <w:rsid w:val="0031126B"/>
    <w:rsid w:val="003116E4"/>
    <w:rsid w:val="003119C2"/>
    <w:rsid w:val="003119E7"/>
    <w:rsid w:val="00311DC5"/>
    <w:rsid w:val="00312BEE"/>
    <w:rsid w:val="00314FB8"/>
    <w:rsid w:val="00323AE3"/>
    <w:rsid w:val="00323B47"/>
    <w:rsid w:val="003260EC"/>
    <w:rsid w:val="003268AF"/>
    <w:rsid w:val="0033072E"/>
    <w:rsid w:val="00330B33"/>
    <w:rsid w:val="00331EDF"/>
    <w:rsid w:val="00332ABE"/>
    <w:rsid w:val="0033640A"/>
    <w:rsid w:val="00336B67"/>
    <w:rsid w:val="003375FB"/>
    <w:rsid w:val="003416B4"/>
    <w:rsid w:val="003440EB"/>
    <w:rsid w:val="00344BC6"/>
    <w:rsid w:val="00350F97"/>
    <w:rsid w:val="003527B8"/>
    <w:rsid w:val="00353B1E"/>
    <w:rsid w:val="00355B1D"/>
    <w:rsid w:val="00357847"/>
    <w:rsid w:val="0036013A"/>
    <w:rsid w:val="00362486"/>
    <w:rsid w:val="0036250D"/>
    <w:rsid w:val="003649C5"/>
    <w:rsid w:val="003653E6"/>
    <w:rsid w:val="003654AE"/>
    <w:rsid w:val="0036591D"/>
    <w:rsid w:val="003662B4"/>
    <w:rsid w:val="0036702B"/>
    <w:rsid w:val="00367B77"/>
    <w:rsid w:val="00370EFD"/>
    <w:rsid w:val="00371552"/>
    <w:rsid w:val="00371C48"/>
    <w:rsid w:val="00372A1E"/>
    <w:rsid w:val="00373356"/>
    <w:rsid w:val="00376A01"/>
    <w:rsid w:val="00377BCB"/>
    <w:rsid w:val="00380D92"/>
    <w:rsid w:val="003834D0"/>
    <w:rsid w:val="00384E64"/>
    <w:rsid w:val="003851D3"/>
    <w:rsid w:val="00386FDC"/>
    <w:rsid w:val="003878B5"/>
    <w:rsid w:val="00390579"/>
    <w:rsid w:val="0039312C"/>
    <w:rsid w:val="003951B8"/>
    <w:rsid w:val="00395E8D"/>
    <w:rsid w:val="00396345"/>
    <w:rsid w:val="00397302"/>
    <w:rsid w:val="003A0D19"/>
    <w:rsid w:val="003A1F98"/>
    <w:rsid w:val="003A3088"/>
    <w:rsid w:val="003A42C7"/>
    <w:rsid w:val="003A6614"/>
    <w:rsid w:val="003A7F08"/>
    <w:rsid w:val="003B01EA"/>
    <w:rsid w:val="003B1F68"/>
    <w:rsid w:val="003B2DDB"/>
    <w:rsid w:val="003B3E31"/>
    <w:rsid w:val="003B4E6D"/>
    <w:rsid w:val="003B6832"/>
    <w:rsid w:val="003B68CF"/>
    <w:rsid w:val="003B7284"/>
    <w:rsid w:val="003C1DFE"/>
    <w:rsid w:val="003C4B20"/>
    <w:rsid w:val="003C4EE7"/>
    <w:rsid w:val="003C6FF8"/>
    <w:rsid w:val="003C7051"/>
    <w:rsid w:val="003D2BA7"/>
    <w:rsid w:val="003D5C8A"/>
    <w:rsid w:val="003E46B8"/>
    <w:rsid w:val="003E51A2"/>
    <w:rsid w:val="003E6EF2"/>
    <w:rsid w:val="003F3B6F"/>
    <w:rsid w:val="003F48CA"/>
    <w:rsid w:val="003F4D7E"/>
    <w:rsid w:val="003F5D86"/>
    <w:rsid w:val="003F7768"/>
    <w:rsid w:val="00400174"/>
    <w:rsid w:val="004072CD"/>
    <w:rsid w:val="00407A86"/>
    <w:rsid w:val="00410523"/>
    <w:rsid w:val="0041187A"/>
    <w:rsid w:val="00412C88"/>
    <w:rsid w:val="00412FA7"/>
    <w:rsid w:val="0041437F"/>
    <w:rsid w:val="004157CE"/>
    <w:rsid w:val="004160A3"/>
    <w:rsid w:val="00416FA6"/>
    <w:rsid w:val="004218AE"/>
    <w:rsid w:val="00423AB6"/>
    <w:rsid w:val="004240A9"/>
    <w:rsid w:val="00425B92"/>
    <w:rsid w:val="0043002D"/>
    <w:rsid w:val="00434097"/>
    <w:rsid w:val="00434380"/>
    <w:rsid w:val="0043480A"/>
    <w:rsid w:val="00437E42"/>
    <w:rsid w:val="004458AA"/>
    <w:rsid w:val="004506C7"/>
    <w:rsid w:val="00455AB0"/>
    <w:rsid w:val="00456748"/>
    <w:rsid w:val="00460D9A"/>
    <w:rsid w:val="00461AC6"/>
    <w:rsid w:val="004628B7"/>
    <w:rsid w:val="00467FF8"/>
    <w:rsid w:val="004720EE"/>
    <w:rsid w:val="00473156"/>
    <w:rsid w:val="004739C9"/>
    <w:rsid w:val="00474281"/>
    <w:rsid w:val="00474766"/>
    <w:rsid w:val="00476142"/>
    <w:rsid w:val="00481A29"/>
    <w:rsid w:val="00481E95"/>
    <w:rsid w:val="004826A8"/>
    <w:rsid w:val="00482DF8"/>
    <w:rsid w:val="00482ED7"/>
    <w:rsid w:val="00493D5B"/>
    <w:rsid w:val="00496AE4"/>
    <w:rsid w:val="00497662"/>
    <w:rsid w:val="004A1BE0"/>
    <w:rsid w:val="004A300B"/>
    <w:rsid w:val="004A47B2"/>
    <w:rsid w:val="004A4904"/>
    <w:rsid w:val="004B0E1C"/>
    <w:rsid w:val="004B12BA"/>
    <w:rsid w:val="004B361A"/>
    <w:rsid w:val="004B36A9"/>
    <w:rsid w:val="004B376D"/>
    <w:rsid w:val="004B6538"/>
    <w:rsid w:val="004B6E1B"/>
    <w:rsid w:val="004C075D"/>
    <w:rsid w:val="004C12A8"/>
    <w:rsid w:val="004C2056"/>
    <w:rsid w:val="004C74EB"/>
    <w:rsid w:val="004C7FA6"/>
    <w:rsid w:val="004D1CF0"/>
    <w:rsid w:val="004D3F25"/>
    <w:rsid w:val="004D5434"/>
    <w:rsid w:val="004E1AE3"/>
    <w:rsid w:val="004E222F"/>
    <w:rsid w:val="004E47C4"/>
    <w:rsid w:val="004F3465"/>
    <w:rsid w:val="004F3E89"/>
    <w:rsid w:val="004F7CB3"/>
    <w:rsid w:val="005001E4"/>
    <w:rsid w:val="00501475"/>
    <w:rsid w:val="00501882"/>
    <w:rsid w:val="00501B7D"/>
    <w:rsid w:val="00502A72"/>
    <w:rsid w:val="00503F7C"/>
    <w:rsid w:val="005064AD"/>
    <w:rsid w:val="00506855"/>
    <w:rsid w:val="005106DA"/>
    <w:rsid w:val="005128AC"/>
    <w:rsid w:val="005167F3"/>
    <w:rsid w:val="005203D7"/>
    <w:rsid w:val="00520D8C"/>
    <w:rsid w:val="005271DB"/>
    <w:rsid w:val="00527BD2"/>
    <w:rsid w:val="005308C8"/>
    <w:rsid w:val="00530E9E"/>
    <w:rsid w:val="005319D0"/>
    <w:rsid w:val="00531C15"/>
    <w:rsid w:val="00532F89"/>
    <w:rsid w:val="0053752F"/>
    <w:rsid w:val="00540B3A"/>
    <w:rsid w:val="00542722"/>
    <w:rsid w:val="0054288E"/>
    <w:rsid w:val="00543191"/>
    <w:rsid w:val="005431DB"/>
    <w:rsid w:val="0054408B"/>
    <w:rsid w:val="00544314"/>
    <w:rsid w:val="0054707D"/>
    <w:rsid w:val="005470CE"/>
    <w:rsid w:val="00547499"/>
    <w:rsid w:val="00552889"/>
    <w:rsid w:val="00552EFE"/>
    <w:rsid w:val="00556D8A"/>
    <w:rsid w:val="00556DDF"/>
    <w:rsid w:val="00560480"/>
    <w:rsid w:val="005623F9"/>
    <w:rsid w:val="0056288B"/>
    <w:rsid w:val="0056508F"/>
    <w:rsid w:val="0056740A"/>
    <w:rsid w:val="005712A1"/>
    <w:rsid w:val="005739E4"/>
    <w:rsid w:val="0057433B"/>
    <w:rsid w:val="0057575D"/>
    <w:rsid w:val="00575CF9"/>
    <w:rsid w:val="0057694C"/>
    <w:rsid w:val="00576C0B"/>
    <w:rsid w:val="005779B9"/>
    <w:rsid w:val="00580263"/>
    <w:rsid w:val="0058358A"/>
    <w:rsid w:val="00584C9A"/>
    <w:rsid w:val="00591BC4"/>
    <w:rsid w:val="00592490"/>
    <w:rsid w:val="005928E7"/>
    <w:rsid w:val="005931AC"/>
    <w:rsid w:val="00593A16"/>
    <w:rsid w:val="00594558"/>
    <w:rsid w:val="00594684"/>
    <w:rsid w:val="00594AFD"/>
    <w:rsid w:val="00594D1D"/>
    <w:rsid w:val="00595ABE"/>
    <w:rsid w:val="005A067E"/>
    <w:rsid w:val="005A0CA3"/>
    <w:rsid w:val="005A2096"/>
    <w:rsid w:val="005A424B"/>
    <w:rsid w:val="005A4C62"/>
    <w:rsid w:val="005A57FC"/>
    <w:rsid w:val="005A6154"/>
    <w:rsid w:val="005A7B91"/>
    <w:rsid w:val="005B00EC"/>
    <w:rsid w:val="005B0DC2"/>
    <w:rsid w:val="005B313B"/>
    <w:rsid w:val="005B400B"/>
    <w:rsid w:val="005B42A2"/>
    <w:rsid w:val="005B5975"/>
    <w:rsid w:val="005B69C8"/>
    <w:rsid w:val="005C2C3C"/>
    <w:rsid w:val="005C39CA"/>
    <w:rsid w:val="005C3E7E"/>
    <w:rsid w:val="005C41A4"/>
    <w:rsid w:val="005C4F82"/>
    <w:rsid w:val="005C51E6"/>
    <w:rsid w:val="005C5F4D"/>
    <w:rsid w:val="005C7C9D"/>
    <w:rsid w:val="005D0331"/>
    <w:rsid w:val="005D050D"/>
    <w:rsid w:val="005D0C1C"/>
    <w:rsid w:val="005D1271"/>
    <w:rsid w:val="005D1F55"/>
    <w:rsid w:val="005D2045"/>
    <w:rsid w:val="005D20F7"/>
    <w:rsid w:val="005D3C75"/>
    <w:rsid w:val="005D49C5"/>
    <w:rsid w:val="005D53BE"/>
    <w:rsid w:val="005D5F96"/>
    <w:rsid w:val="005D65C3"/>
    <w:rsid w:val="005E2F43"/>
    <w:rsid w:val="005F27D7"/>
    <w:rsid w:val="005F4C59"/>
    <w:rsid w:val="005F6A96"/>
    <w:rsid w:val="005F6EA0"/>
    <w:rsid w:val="006014FE"/>
    <w:rsid w:val="0060195A"/>
    <w:rsid w:val="00602B50"/>
    <w:rsid w:val="00604B7B"/>
    <w:rsid w:val="00606926"/>
    <w:rsid w:val="0060782B"/>
    <w:rsid w:val="00611D09"/>
    <w:rsid w:val="00612325"/>
    <w:rsid w:val="00614BE1"/>
    <w:rsid w:val="00617074"/>
    <w:rsid w:val="0062063E"/>
    <w:rsid w:val="00620806"/>
    <w:rsid w:val="0062235C"/>
    <w:rsid w:val="0062408B"/>
    <w:rsid w:val="00626EE4"/>
    <w:rsid w:val="00626F4E"/>
    <w:rsid w:val="00626FE2"/>
    <w:rsid w:val="00627D2F"/>
    <w:rsid w:val="00630091"/>
    <w:rsid w:val="0063074E"/>
    <w:rsid w:val="00633221"/>
    <w:rsid w:val="0063350B"/>
    <w:rsid w:val="0063650C"/>
    <w:rsid w:val="006366C8"/>
    <w:rsid w:val="00641889"/>
    <w:rsid w:val="006428CA"/>
    <w:rsid w:val="00642C4B"/>
    <w:rsid w:val="006435E9"/>
    <w:rsid w:val="00644FD9"/>
    <w:rsid w:val="00646A14"/>
    <w:rsid w:val="006511A4"/>
    <w:rsid w:val="0065153B"/>
    <w:rsid w:val="00655560"/>
    <w:rsid w:val="00663F6E"/>
    <w:rsid w:val="00664B8E"/>
    <w:rsid w:val="00664C04"/>
    <w:rsid w:val="006660AD"/>
    <w:rsid w:val="00667514"/>
    <w:rsid w:val="006704EB"/>
    <w:rsid w:val="006754EA"/>
    <w:rsid w:val="006768A0"/>
    <w:rsid w:val="00676CDE"/>
    <w:rsid w:val="006775A0"/>
    <w:rsid w:val="006776F5"/>
    <w:rsid w:val="006834BD"/>
    <w:rsid w:val="006842E7"/>
    <w:rsid w:val="00685895"/>
    <w:rsid w:val="00690EB8"/>
    <w:rsid w:val="00691BD4"/>
    <w:rsid w:val="006925BD"/>
    <w:rsid w:val="00694E4E"/>
    <w:rsid w:val="00695D4F"/>
    <w:rsid w:val="0069631E"/>
    <w:rsid w:val="00697140"/>
    <w:rsid w:val="006A139A"/>
    <w:rsid w:val="006A14EA"/>
    <w:rsid w:val="006A209C"/>
    <w:rsid w:val="006A3B23"/>
    <w:rsid w:val="006A7D72"/>
    <w:rsid w:val="006B2032"/>
    <w:rsid w:val="006B7075"/>
    <w:rsid w:val="006C001D"/>
    <w:rsid w:val="006C04F2"/>
    <w:rsid w:val="006C0DE7"/>
    <w:rsid w:val="006C27B1"/>
    <w:rsid w:val="006C38CE"/>
    <w:rsid w:val="006C5C30"/>
    <w:rsid w:val="006C6835"/>
    <w:rsid w:val="006D174C"/>
    <w:rsid w:val="006D1A26"/>
    <w:rsid w:val="006D1C98"/>
    <w:rsid w:val="006D2586"/>
    <w:rsid w:val="006D60FF"/>
    <w:rsid w:val="006D6F1F"/>
    <w:rsid w:val="006E0659"/>
    <w:rsid w:val="006E0E24"/>
    <w:rsid w:val="006E10DD"/>
    <w:rsid w:val="006E3A25"/>
    <w:rsid w:val="006E44E4"/>
    <w:rsid w:val="006F0709"/>
    <w:rsid w:val="006F5FEC"/>
    <w:rsid w:val="006F6F7D"/>
    <w:rsid w:val="006F6F99"/>
    <w:rsid w:val="006F740C"/>
    <w:rsid w:val="006F744A"/>
    <w:rsid w:val="006F748D"/>
    <w:rsid w:val="00700020"/>
    <w:rsid w:val="00705E0F"/>
    <w:rsid w:val="00707A38"/>
    <w:rsid w:val="00710C50"/>
    <w:rsid w:val="00712DBD"/>
    <w:rsid w:val="00714AD6"/>
    <w:rsid w:val="00714C3E"/>
    <w:rsid w:val="00717748"/>
    <w:rsid w:val="00720256"/>
    <w:rsid w:val="00721697"/>
    <w:rsid w:val="00722928"/>
    <w:rsid w:val="00725139"/>
    <w:rsid w:val="0073114C"/>
    <w:rsid w:val="00731AA1"/>
    <w:rsid w:val="007331F8"/>
    <w:rsid w:val="007348F6"/>
    <w:rsid w:val="00735475"/>
    <w:rsid w:val="007354C4"/>
    <w:rsid w:val="00737C52"/>
    <w:rsid w:val="007441CB"/>
    <w:rsid w:val="00744445"/>
    <w:rsid w:val="007468E8"/>
    <w:rsid w:val="00747FC1"/>
    <w:rsid w:val="007505CA"/>
    <w:rsid w:val="00750C64"/>
    <w:rsid w:val="00752DBA"/>
    <w:rsid w:val="00753BCF"/>
    <w:rsid w:val="00753BF6"/>
    <w:rsid w:val="00754B19"/>
    <w:rsid w:val="00756151"/>
    <w:rsid w:val="007563FC"/>
    <w:rsid w:val="0076077A"/>
    <w:rsid w:val="00760DC6"/>
    <w:rsid w:val="0076327F"/>
    <w:rsid w:val="00767D03"/>
    <w:rsid w:val="00767FBB"/>
    <w:rsid w:val="00770826"/>
    <w:rsid w:val="00770E63"/>
    <w:rsid w:val="007728D7"/>
    <w:rsid w:val="00773C23"/>
    <w:rsid w:val="0077576C"/>
    <w:rsid w:val="00775F3B"/>
    <w:rsid w:val="00776337"/>
    <w:rsid w:val="007800FF"/>
    <w:rsid w:val="00780EAC"/>
    <w:rsid w:val="00781A8A"/>
    <w:rsid w:val="00782562"/>
    <w:rsid w:val="007842BF"/>
    <w:rsid w:val="00784612"/>
    <w:rsid w:val="007857A4"/>
    <w:rsid w:val="007902B7"/>
    <w:rsid w:val="00791343"/>
    <w:rsid w:val="00794827"/>
    <w:rsid w:val="00797B37"/>
    <w:rsid w:val="007A24E1"/>
    <w:rsid w:val="007A4894"/>
    <w:rsid w:val="007A6B25"/>
    <w:rsid w:val="007A6B58"/>
    <w:rsid w:val="007B0209"/>
    <w:rsid w:val="007B0D56"/>
    <w:rsid w:val="007B2129"/>
    <w:rsid w:val="007B28F0"/>
    <w:rsid w:val="007B2B72"/>
    <w:rsid w:val="007B4608"/>
    <w:rsid w:val="007B4CFB"/>
    <w:rsid w:val="007B5165"/>
    <w:rsid w:val="007B5657"/>
    <w:rsid w:val="007B5C68"/>
    <w:rsid w:val="007B64B9"/>
    <w:rsid w:val="007C0122"/>
    <w:rsid w:val="007C0E2A"/>
    <w:rsid w:val="007C145C"/>
    <w:rsid w:val="007C2EB9"/>
    <w:rsid w:val="007C6BD3"/>
    <w:rsid w:val="007D1009"/>
    <w:rsid w:val="007D3355"/>
    <w:rsid w:val="007D4A2F"/>
    <w:rsid w:val="007D7BB7"/>
    <w:rsid w:val="007E168C"/>
    <w:rsid w:val="007E2432"/>
    <w:rsid w:val="007E273D"/>
    <w:rsid w:val="007E38F2"/>
    <w:rsid w:val="007E5E6E"/>
    <w:rsid w:val="007F1F64"/>
    <w:rsid w:val="007F2D4E"/>
    <w:rsid w:val="007F30B7"/>
    <w:rsid w:val="007F41F1"/>
    <w:rsid w:val="007F4B28"/>
    <w:rsid w:val="007F69B2"/>
    <w:rsid w:val="007F7AC1"/>
    <w:rsid w:val="008014B2"/>
    <w:rsid w:val="0080373E"/>
    <w:rsid w:val="00804221"/>
    <w:rsid w:val="00811FAF"/>
    <w:rsid w:val="0081204A"/>
    <w:rsid w:val="008123EF"/>
    <w:rsid w:val="00815767"/>
    <w:rsid w:val="00821C71"/>
    <w:rsid w:val="00822D3B"/>
    <w:rsid w:val="00823691"/>
    <w:rsid w:val="00825777"/>
    <w:rsid w:val="0082585C"/>
    <w:rsid w:val="00825A00"/>
    <w:rsid w:val="00825C59"/>
    <w:rsid w:val="008305F1"/>
    <w:rsid w:val="008339CF"/>
    <w:rsid w:val="008347B3"/>
    <w:rsid w:val="00835436"/>
    <w:rsid w:val="00840044"/>
    <w:rsid w:val="0084060B"/>
    <w:rsid w:val="008424A6"/>
    <w:rsid w:val="00845907"/>
    <w:rsid w:val="00846829"/>
    <w:rsid w:val="00846F6C"/>
    <w:rsid w:val="00850240"/>
    <w:rsid w:val="00851411"/>
    <w:rsid w:val="00852F4B"/>
    <w:rsid w:val="00853E05"/>
    <w:rsid w:val="00856006"/>
    <w:rsid w:val="008569E2"/>
    <w:rsid w:val="008611E7"/>
    <w:rsid w:val="0086129B"/>
    <w:rsid w:val="008613AF"/>
    <w:rsid w:val="00861464"/>
    <w:rsid w:val="0086501A"/>
    <w:rsid w:val="00865ACD"/>
    <w:rsid w:val="008669DA"/>
    <w:rsid w:val="00867812"/>
    <w:rsid w:val="0087058F"/>
    <w:rsid w:val="00871423"/>
    <w:rsid w:val="008725B3"/>
    <w:rsid w:val="008747FC"/>
    <w:rsid w:val="00877675"/>
    <w:rsid w:val="008806F9"/>
    <w:rsid w:val="0088119F"/>
    <w:rsid w:val="00884BFF"/>
    <w:rsid w:val="0088563C"/>
    <w:rsid w:val="00886373"/>
    <w:rsid w:val="00886670"/>
    <w:rsid w:val="0089109B"/>
    <w:rsid w:val="00893346"/>
    <w:rsid w:val="0089499E"/>
    <w:rsid w:val="00895728"/>
    <w:rsid w:val="00895CB9"/>
    <w:rsid w:val="00896613"/>
    <w:rsid w:val="00896656"/>
    <w:rsid w:val="0089688B"/>
    <w:rsid w:val="0089714E"/>
    <w:rsid w:val="00897BD0"/>
    <w:rsid w:val="008A0759"/>
    <w:rsid w:val="008A1D93"/>
    <w:rsid w:val="008A6455"/>
    <w:rsid w:val="008A6503"/>
    <w:rsid w:val="008B028D"/>
    <w:rsid w:val="008B04C3"/>
    <w:rsid w:val="008B2B19"/>
    <w:rsid w:val="008B2E42"/>
    <w:rsid w:val="008B505F"/>
    <w:rsid w:val="008B5A25"/>
    <w:rsid w:val="008B62BE"/>
    <w:rsid w:val="008C0F21"/>
    <w:rsid w:val="008C5064"/>
    <w:rsid w:val="008D0E2B"/>
    <w:rsid w:val="008D0F68"/>
    <w:rsid w:val="008D1578"/>
    <w:rsid w:val="008D1A17"/>
    <w:rsid w:val="008D1CE1"/>
    <w:rsid w:val="008D3D54"/>
    <w:rsid w:val="008D6E8D"/>
    <w:rsid w:val="008E0A8A"/>
    <w:rsid w:val="008E0FEA"/>
    <w:rsid w:val="008E13BF"/>
    <w:rsid w:val="008E5BD9"/>
    <w:rsid w:val="008E6518"/>
    <w:rsid w:val="008E73AD"/>
    <w:rsid w:val="00900DA5"/>
    <w:rsid w:val="0090146F"/>
    <w:rsid w:val="009016D8"/>
    <w:rsid w:val="009043F2"/>
    <w:rsid w:val="00904927"/>
    <w:rsid w:val="0090670D"/>
    <w:rsid w:val="009075E4"/>
    <w:rsid w:val="009102A0"/>
    <w:rsid w:val="009103AD"/>
    <w:rsid w:val="00913C2D"/>
    <w:rsid w:val="009144D5"/>
    <w:rsid w:val="00914BB6"/>
    <w:rsid w:val="009209B1"/>
    <w:rsid w:val="0092127F"/>
    <w:rsid w:val="00922668"/>
    <w:rsid w:val="00922AC0"/>
    <w:rsid w:val="00924F5F"/>
    <w:rsid w:val="009252CF"/>
    <w:rsid w:val="009252E5"/>
    <w:rsid w:val="00926217"/>
    <w:rsid w:val="00926A30"/>
    <w:rsid w:val="009273DA"/>
    <w:rsid w:val="00930444"/>
    <w:rsid w:val="0093059A"/>
    <w:rsid w:val="00931D6C"/>
    <w:rsid w:val="009322F1"/>
    <w:rsid w:val="00933BFC"/>
    <w:rsid w:val="009348B0"/>
    <w:rsid w:val="00934EEA"/>
    <w:rsid w:val="0093567A"/>
    <w:rsid w:val="00935992"/>
    <w:rsid w:val="00936B07"/>
    <w:rsid w:val="00936CC0"/>
    <w:rsid w:val="00937DBA"/>
    <w:rsid w:val="00940A41"/>
    <w:rsid w:val="00940A7D"/>
    <w:rsid w:val="00940EF9"/>
    <w:rsid w:val="00944DBF"/>
    <w:rsid w:val="00946310"/>
    <w:rsid w:val="00950F42"/>
    <w:rsid w:val="0095394C"/>
    <w:rsid w:val="00954375"/>
    <w:rsid w:val="0095663B"/>
    <w:rsid w:val="00960DAC"/>
    <w:rsid w:val="009623ED"/>
    <w:rsid w:val="009628B7"/>
    <w:rsid w:val="00962B40"/>
    <w:rsid w:val="0096339F"/>
    <w:rsid w:val="00963D1F"/>
    <w:rsid w:val="00964623"/>
    <w:rsid w:val="00964A5A"/>
    <w:rsid w:val="00965F97"/>
    <w:rsid w:val="00967B4E"/>
    <w:rsid w:val="00971076"/>
    <w:rsid w:val="00974687"/>
    <w:rsid w:val="00976CFC"/>
    <w:rsid w:val="00977842"/>
    <w:rsid w:val="00977C26"/>
    <w:rsid w:val="00980C6F"/>
    <w:rsid w:val="009824B2"/>
    <w:rsid w:val="00983392"/>
    <w:rsid w:val="00986587"/>
    <w:rsid w:val="00987E20"/>
    <w:rsid w:val="0099284E"/>
    <w:rsid w:val="009929D1"/>
    <w:rsid w:val="009930CB"/>
    <w:rsid w:val="009931C4"/>
    <w:rsid w:val="009932EB"/>
    <w:rsid w:val="009934E6"/>
    <w:rsid w:val="0099361E"/>
    <w:rsid w:val="009A6600"/>
    <w:rsid w:val="009B3EEB"/>
    <w:rsid w:val="009B57DD"/>
    <w:rsid w:val="009B6487"/>
    <w:rsid w:val="009B700B"/>
    <w:rsid w:val="009C0207"/>
    <w:rsid w:val="009C26DB"/>
    <w:rsid w:val="009C2D8F"/>
    <w:rsid w:val="009C4946"/>
    <w:rsid w:val="009D0954"/>
    <w:rsid w:val="009D0E52"/>
    <w:rsid w:val="009D1435"/>
    <w:rsid w:val="009D19F7"/>
    <w:rsid w:val="009D47B3"/>
    <w:rsid w:val="009D4D16"/>
    <w:rsid w:val="009E0383"/>
    <w:rsid w:val="009E16BC"/>
    <w:rsid w:val="009E189B"/>
    <w:rsid w:val="009E5379"/>
    <w:rsid w:val="009E7217"/>
    <w:rsid w:val="009F13AE"/>
    <w:rsid w:val="009F2669"/>
    <w:rsid w:val="009F52DF"/>
    <w:rsid w:val="009F76E4"/>
    <w:rsid w:val="009F7FE3"/>
    <w:rsid w:val="00A005A3"/>
    <w:rsid w:val="00A01611"/>
    <w:rsid w:val="00A019A6"/>
    <w:rsid w:val="00A02671"/>
    <w:rsid w:val="00A03A39"/>
    <w:rsid w:val="00A06D42"/>
    <w:rsid w:val="00A07538"/>
    <w:rsid w:val="00A0786A"/>
    <w:rsid w:val="00A10064"/>
    <w:rsid w:val="00A10A7E"/>
    <w:rsid w:val="00A11CA5"/>
    <w:rsid w:val="00A12209"/>
    <w:rsid w:val="00A1339C"/>
    <w:rsid w:val="00A15F1F"/>
    <w:rsid w:val="00A1748F"/>
    <w:rsid w:val="00A17F9D"/>
    <w:rsid w:val="00A203D0"/>
    <w:rsid w:val="00A20FC1"/>
    <w:rsid w:val="00A216D5"/>
    <w:rsid w:val="00A21A54"/>
    <w:rsid w:val="00A21B36"/>
    <w:rsid w:val="00A229BF"/>
    <w:rsid w:val="00A2321D"/>
    <w:rsid w:val="00A273C7"/>
    <w:rsid w:val="00A2760A"/>
    <w:rsid w:val="00A30643"/>
    <w:rsid w:val="00A30C21"/>
    <w:rsid w:val="00A35E54"/>
    <w:rsid w:val="00A35F04"/>
    <w:rsid w:val="00A376CE"/>
    <w:rsid w:val="00A4039A"/>
    <w:rsid w:val="00A4397D"/>
    <w:rsid w:val="00A44403"/>
    <w:rsid w:val="00A474E7"/>
    <w:rsid w:val="00A47E32"/>
    <w:rsid w:val="00A54A43"/>
    <w:rsid w:val="00A6210E"/>
    <w:rsid w:val="00A63745"/>
    <w:rsid w:val="00A637F2"/>
    <w:rsid w:val="00A6440D"/>
    <w:rsid w:val="00A66B69"/>
    <w:rsid w:val="00A66D9E"/>
    <w:rsid w:val="00A71839"/>
    <w:rsid w:val="00A71929"/>
    <w:rsid w:val="00A72CAA"/>
    <w:rsid w:val="00A73C79"/>
    <w:rsid w:val="00A75C38"/>
    <w:rsid w:val="00A77A33"/>
    <w:rsid w:val="00A77DFC"/>
    <w:rsid w:val="00A80B4B"/>
    <w:rsid w:val="00A8499B"/>
    <w:rsid w:val="00A85D35"/>
    <w:rsid w:val="00A85ED1"/>
    <w:rsid w:val="00A93517"/>
    <w:rsid w:val="00A96DC0"/>
    <w:rsid w:val="00A9773D"/>
    <w:rsid w:val="00AA11B3"/>
    <w:rsid w:val="00AA15AE"/>
    <w:rsid w:val="00AA4285"/>
    <w:rsid w:val="00AA524E"/>
    <w:rsid w:val="00AA61F0"/>
    <w:rsid w:val="00AB0579"/>
    <w:rsid w:val="00AB3842"/>
    <w:rsid w:val="00AB3BE7"/>
    <w:rsid w:val="00AC0269"/>
    <w:rsid w:val="00AC092A"/>
    <w:rsid w:val="00AC3081"/>
    <w:rsid w:val="00AD12B3"/>
    <w:rsid w:val="00AD20BF"/>
    <w:rsid w:val="00AD23CE"/>
    <w:rsid w:val="00AD35C1"/>
    <w:rsid w:val="00AD4AC9"/>
    <w:rsid w:val="00AD5B8F"/>
    <w:rsid w:val="00AD71D1"/>
    <w:rsid w:val="00AE0B59"/>
    <w:rsid w:val="00AE2924"/>
    <w:rsid w:val="00AE3343"/>
    <w:rsid w:val="00AE37AF"/>
    <w:rsid w:val="00AE3A2F"/>
    <w:rsid w:val="00AF2850"/>
    <w:rsid w:val="00AF2DBF"/>
    <w:rsid w:val="00AF3001"/>
    <w:rsid w:val="00AF345B"/>
    <w:rsid w:val="00AF40B8"/>
    <w:rsid w:val="00AF6A34"/>
    <w:rsid w:val="00AF75C0"/>
    <w:rsid w:val="00B018D9"/>
    <w:rsid w:val="00B02B10"/>
    <w:rsid w:val="00B043B7"/>
    <w:rsid w:val="00B12E29"/>
    <w:rsid w:val="00B12E66"/>
    <w:rsid w:val="00B15281"/>
    <w:rsid w:val="00B15348"/>
    <w:rsid w:val="00B21AD6"/>
    <w:rsid w:val="00B22273"/>
    <w:rsid w:val="00B22583"/>
    <w:rsid w:val="00B26190"/>
    <w:rsid w:val="00B31934"/>
    <w:rsid w:val="00B32DB2"/>
    <w:rsid w:val="00B36B75"/>
    <w:rsid w:val="00B40C59"/>
    <w:rsid w:val="00B41E9A"/>
    <w:rsid w:val="00B52F80"/>
    <w:rsid w:val="00B533BF"/>
    <w:rsid w:val="00B544DC"/>
    <w:rsid w:val="00B54BCE"/>
    <w:rsid w:val="00B5759E"/>
    <w:rsid w:val="00B6066B"/>
    <w:rsid w:val="00B622A5"/>
    <w:rsid w:val="00B63056"/>
    <w:rsid w:val="00B65CF7"/>
    <w:rsid w:val="00B66706"/>
    <w:rsid w:val="00B70AB7"/>
    <w:rsid w:val="00B71696"/>
    <w:rsid w:val="00B72BFB"/>
    <w:rsid w:val="00B7334D"/>
    <w:rsid w:val="00B7445D"/>
    <w:rsid w:val="00B80D15"/>
    <w:rsid w:val="00B8139B"/>
    <w:rsid w:val="00B8246C"/>
    <w:rsid w:val="00B85A38"/>
    <w:rsid w:val="00B87835"/>
    <w:rsid w:val="00B92BF5"/>
    <w:rsid w:val="00B9486A"/>
    <w:rsid w:val="00B958BE"/>
    <w:rsid w:val="00B96727"/>
    <w:rsid w:val="00B97DAC"/>
    <w:rsid w:val="00B97F7D"/>
    <w:rsid w:val="00BA0235"/>
    <w:rsid w:val="00BA1516"/>
    <w:rsid w:val="00BA3BAF"/>
    <w:rsid w:val="00BA4F8B"/>
    <w:rsid w:val="00BA714F"/>
    <w:rsid w:val="00BA7A8D"/>
    <w:rsid w:val="00BB0144"/>
    <w:rsid w:val="00BB1F74"/>
    <w:rsid w:val="00BB354A"/>
    <w:rsid w:val="00BB4341"/>
    <w:rsid w:val="00BB43C3"/>
    <w:rsid w:val="00BB4938"/>
    <w:rsid w:val="00BB4ABF"/>
    <w:rsid w:val="00BB7014"/>
    <w:rsid w:val="00BB7626"/>
    <w:rsid w:val="00BC1EEE"/>
    <w:rsid w:val="00BC4181"/>
    <w:rsid w:val="00BC6018"/>
    <w:rsid w:val="00BD1CD1"/>
    <w:rsid w:val="00BD2544"/>
    <w:rsid w:val="00BD294F"/>
    <w:rsid w:val="00BD386D"/>
    <w:rsid w:val="00BD4470"/>
    <w:rsid w:val="00BD620C"/>
    <w:rsid w:val="00BD6E39"/>
    <w:rsid w:val="00BD70B6"/>
    <w:rsid w:val="00BE0D2B"/>
    <w:rsid w:val="00BE1FDE"/>
    <w:rsid w:val="00BE6DAA"/>
    <w:rsid w:val="00BF100D"/>
    <w:rsid w:val="00BF258D"/>
    <w:rsid w:val="00BF2CB8"/>
    <w:rsid w:val="00BF4313"/>
    <w:rsid w:val="00BF4DA7"/>
    <w:rsid w:val="00BF5D61"/>
    <w:rsid w:val="00C0059B"/>
    <w:rsid w:val="00C01727"/>
    <w:rsid w:val="00C043E9"/>
    <w:rsid w:val="00C070C6"/>
    <w:rsid w:val="00C07E74"/>
    <w:rsid w:val="00C1117E"/>
    <w:rsid w:val="00C114CA"/>
    <w:rsid w:val="00C16345"/>
    <w:rsid w:val="00C16988"/>
    <w:rsid w:val="00C22C72"/>
    <w:rsid w:val="00C23324"/>
    <w:rsid w:val="00C24272"/>
    <w:rsid w:val="00C24288"/>
    <w:rsid w:val="00C3009B"/>
    <w:rsid w:val="00C31BCC"/>
    <w:rsid w:val="00C324EF"/>
    <w:rsid w:val="00C35C04"/>
    <w:rsid w:val="00C36D9A"/>
    <w:rsid w:val="00C36F2C"/>
    <w:rsid w:val="00C376F0"/>
    <w:rsid w:val="00C40974"/>
    <w:rsid w:val="00C44983"/>
    <w:rsid w:val="00C44FAF"/>
    <w:rsid w:val="00C4550B"/>
    <w:rsid w:val="00C46466"/>
    <w:rsid w:val="00C46CCE"/>
    <w:rsid w:val="00C4701F"/>
    <w:rsid w:val="00C47D26"/>
    <w:rsid w:val="00C500F7"/>
    <w:rsid w:val="00C50283"/>
    <w:rsid w:val="00C526A2"/>
    <w:rsid w:val="00C536B1"/>
    <w:rsid w:val="00C541C0"/>
    <w:rsid w:val="00C57B91"/>
    <w:rsid w:val="00C7145E"/>
    <w:rsid w:val="00C72E5B"/>
    <w:rsid w:val="00C7399E"/>
    <w:rsid w:val="00C75A3E"/>
    <w:rsid w:val="00C8035C"/>
    <w:rsid w:val="00C827C8"/>
    <w:rsid w:val="00C84C5D"/>
    <w:rsid w:val="00C85157"/>
    <w:rsid w:val="00C85642"/>
    <w:rsid w:val="00C90BB3"/>
    <w:rsid w:val="00C92C41"/>
    <w:rsid w:val="00C95766"/>
    <w:rsid w:val="00C96E76"/>
    <w:rsid w:val="00C9714C"/>
    <w:rsid w:val="00CA09AC"/>
    <w:rsid w:val="00CA4327"/>
    <w:rsid w:val="00CA486A"/>
    <w:rsid w:val="00CA618A"/>
    <w:rsid w:val="00CA68F8"/>
    <w:rsid w:val="00CB0A8B"/>
    <w:rsid w:val="00CB0D79"/>
    <w:rsid w:val="00CB4093"/>
    <w:rsid w:val="00CB6452"/>
    <w:rsid w:val="00CC28EE"/>
    <w:rsid w:val="00CC36B4"/>
    <w:rsid w:val="00CC5778"/>
    <w:rsid w:val="00CC5EA0"/>
    <w:rsid w:val="00CC63D4"/>
    <w:rsid w:val="00CC6631"/>
    <w:rsid w:val="00CD28CA"/>
    <w:rsid w:val="00CD4170"/>
    <w:rsid w:val="00CD50FD"/>
    <w:rsid w:val="00CD54BC"/>
    <w:rsid w:val="00CD5C69"/>
    <w:rsid w:val="00CD76B9"/>
    <w:rsid w:val="00CD7BA4"/>
    <w:rsid w:val="00CD7D58"/>
    <w:rsid w:val="00CE03E2"/>
    <w:rsid w:val="00CE2053"/>
    <w:rsid w:val="00CE2F29"/>
    <w:rsid w:val="00CE397B"/>
    <w:rsid w:val="00CF292E"/>
    <w:rsid w:val="00CF6321"/>
    <w:rsid w:val="00CF7D2F"/>
    <w:rsid w:val="00CF7F7C"/>
    <w:rsid w:val="00D10E74"/>
    <w:rsid w:val="00D1106A"/>
    <w:rsid w:val="00D153F1"/>
    <w:rsid w:val="00D21FDE"/>
    <w:rsid w:val="00D22036"/>
    <w:rsid w:val="00D25B84"/>
    <w:rsid w:val="00D31CC7"/>
    <w:rsid w:val="00D33118"/>
    <w:rsid w:val="00D338D6"/>
    <w:rsid w:val="00D34287"/>
    <w:rsid w:val="00D35434"/>
    <w:rsid w:val="00D41745"/>
    <w:rsid w:val="00D42BEC"/>
    <w:rsid w:val="00D47969"/>
    <w:rsid w:val="00D47A99"/>
    <w:rsid w:val="00D5259E"/>
    <w:rsid w:val="00D56754"/>
    <w:rsid w:val="00D63813"/>
    <w:rsid w:val="00D63BA2"/>
    <w:rsid w:val="00D644E6"/>
    <w:rsid w:val="00D64EB8"/>
    <w:rsid w:val="00D6590F"/>
    <w:rsid w:val="00D67399"/>
    <w:rsid w:val="00D67AB1"/>
    <w:rsid w:val="00D70C5C"/>
    <w:rsid w:val="00D71FB4"/>
    <w:rsid w:val="00D73F41"/>
    <w:rsid w:val="00D74657"/>
    <w:rsid w:val="00D758A5"/>
    <w:rsid w:val="00D7692D"/>
    <w:rsid w:val="00D850D5"/>
    <w:rsid w:val="00D87050"/>
    <w:rsid w:val="00D93663"/>
    <w:rsid w:val="00D95171"/>
    <w:rsid w:val="00DA3A4F"/>
    <w:rsid w:val="00DA3D13"/>
    <w:rsid w:val="00DB0914"/>
    <w:rsid w:val="00DB0B1C"/>
    <w:rsid w:val="00DB1015"/>
    <w:rsid w:val="00DB184B"/>
    <w:rsid w:val="00DB2830"/>
    <w:rsid w:val="00DB3419"/>
    <w:rsid w:val="00DB5AB4"/>
    <w:rsid w:val="00DC64CE"/>
    <w:rsid w:val="00DC6CE9"/>
    <w:rsid w:val="00DC711A"/>
    <w:rsid w:val="00DD0EFA"/>
    <w:rsid w:val="00DD1DF5"/>
    <w:rsid w:val="00DD1EED"/>
    <w:rsid w:val="00DD27AE"/>
    <w:rsid w:val="00DD4123"/>
    <w:rsid w:val="00DD5783"/>
    <w:rsid w:val="00DD7316"/>
    <w:rsid w:val="00DE116B"/>
    <w:rsid w:val="00DE353F"/>
    <w:rsid w:val="00DF3002"/>
    <w:rsid w:val="00DF3FF4"/>
    <w:rsid w:val="00DF4684"/>
    <w:rsid w:val="00DF54CC"/>
    <w:rsid w:val="00E04BEB"/>
    <w:rsid w:val="00E078D6"/>
    <w:rsid w:val="00E109BA"/>
    <w:rsid w:val="00E1189C"/>
    <w:rsid w:val="00E14FE7"/>
    <w:rsid w:val="00E15E66"/>
    <w:rsid w:val="00E22A9D"/>
    <w:rsid w:val="00E22C57"/>
    <w:rsid w:val="00E23336"/>
    <w:rsid w:val="00E242D7"/>
    <w:rsid w:val="00E26ADB"/>
    <w:rsid w:val="00E26E7D"/>
    <w:rsid w:val="00E30BCB"/>
    <w:rsid w:val="00E320D8"/>
    <w:rsid w:val="00E379FB"/>
    <w:rsid w:val="00E41E3E"/>
    <w:rsid w:val="00E43F33"/>
    <w:rsid w:val="00E472D0"/>
    <w:rsid w:val="00E545E4"/>
    <w:rsid w:val="00E6011A"/>
    <w:rsid w:val="00E64278"/>
    <w:rsid w:val="00E65294"/>
    <w:rsid w:val="00E655E9"/>
    <w:rsid w:val="00E67A5C"/>
    <w:rsid w:val="00E67D37"/>
    <w:rsid w:val="00E71FF1"/>
    <w:rsid w:val="00E72264"/>
    <w:rsid w:val="00E73E48"/>
    <w:rsid w:val="00E80A0E"/>
    <w:rsid w:val="00E81758"/>
    <w:rsid w:val="00E84201"/>
    <w:rsid w:val="00E93677"/>
    <w:rsid w:val="00E93B5F"/>
    <w:rsid w:val="00E95EAE"/>
    <w:rsid w:val="00E96616"/>
    <w:rsid w:val="00E96A51"/>
    <w:rsid w:val="00E97502"/>
    <w:rsid w:val="00EA1D2C"/>
    <w:rsid w:val="00EA1E3C"/>
    <w:rsid w:val="00EA2576"/>
    <w:rsid w:val="00EA38EE"/>
    <w:rsid w:val="00EB3206"/>
    <w:rsid w:val="00EC1D20"/>
    <w:rsid w:val="00EC1D48"/>
    <w:rsid w:val="00EC30C3"/>
    <w:rsid w:val="00EC3B0D"/>
    <w:rsid w:val="00EC7616"/>
    <w:rsid w:val="00EC7872"/>
    <w:rsid w:val="00ED04EE"/>
    <w:rsid w:val="00ED12A2"/>
    <w:rsid w:val="00ED2DC7"/>
    <w:rsid w:val="00ED2F5D"/>
    <w:rsid w:val="00ED32D4"/>
    <w:rsid w:val="00ED4261"/>
    <w:rsid w:val="00ED49D5"/>
    <w:rsid w:val="00ED5879"/>
    <w:rsid w:val="00ED59A5"/>
    <w:rsid w:val="00ED65F1"/>
    <w:rsid w:val="00EE095D"/>
    <w:rsid w:val="00EE1EA0"/>
    <w:rsid w:val="00EE3D53"/>
    <w:rsid w:val="00EE46FB"/>
    <w:rsid w:val="00EE5147"/>
    <w:rsid w:val="00EE55D4"/>
    <w:rsid w:val="00EE5B80"/>
    <w:rsid w:val="00EF14CE"/>
    <w:rsid w:val="00EF492C"/>
    <w:rsid w:val="00EF695C"/>
    <w:rsid w:val="00EF7DE1"/>
    <w:rsid w:val="00F01608"/>
    <w:rsid w:val="00F02B2C"/>
    <w:rsid w:val="00F036C0"/>
    <w:rsid w:val="00F05156"/>
    <w:rsid w:val="00F0681A"/>
    <w:rsid w:val="00F07EFA"/>
    <w:rsid w:val="00F1031F"/>
    <w:rsid w:val="00F10435"/>
    <w:rsid w:val="00F13BEB"/>
    <w:rsid w:val="00F15096"/>
    <w:rsid w:val="00F1652B"/>
    <w:rsid w:val="00F17FBA"/>
    <w:rsid w:val="00F17FD7"/>
    <w:rsid w:val="00F206F0"/>
    <w:rsid w:val="00F213BE"/>
    <w:rsid w:val="00F2571A"/>
    <w:rsid w:val="00F2610E"/>
    <w:rsid w:val="00F34998"/>
    <w:rsid w:val="00F36ADA"/>
    <w:rsid w:val="00F40958"/>
    <w:rsid w:val="00F41066"/>
    <w:rsid w:val="00F4216F"/>
    <w:rsid w:val="00F42B5C"/>
    <w:rsid w:val="00F43093"/>
    <w:rsid w:val="00F437C9"/>
    <w:rsid w:val="00F452F0"/>
    <w:rsid w:val="00F473C3"/>
    <w:rsid w:val="00F51E58"/>
    <w:rsid w:val="00F536CB"/>
    <w:rsid w:val="00F555FB"/>
    <w:rsid w:val="00F55DC6"/>
    <w:rsid w:val="00F56BA1"/>
    <w:rsid w:val="00F60111"/>
    <w:rsid w:val="00F60A94"/>
    <w:rsid w:val="00F62487"/>
    <w:rsid w:val="00F63769"/>
    <w:rsid w:val="00F64EC2"/>
    <w:rsid w:val="00F70F96"/>
    <w:rsid w:val="00F741A9"/>
    <w:rsid w:val="00F76E86"/>
    <w:rsid w:val="00F77DCF"/>
    <w:rsid w:val="00F823BD"/>
    <w:rsid w:val="00F851D4"/>
    <w:rsid w:val="00F90794"/>
    <w:rsid w:val="00F90D87"/>
    <w:rsid w:val="00F91BFB"/>
    <w:rsid w:val="00F957B9"/>
    <w:rsid w:val="00F9738A"/>
    <w:rsid w:val="00FA4BE4"/>
    <w:rsid w:val="00FA60A0"/>
    <w:rsid w:val="00FA65AB"/>
    <w:rsid w:val="00FA727F"/>
    <w:rsid w:val="00FA7B35"/>
    <w:rsid w:val="00FB0674"/>
    <w:rsid w:val="00FB0A88"/>
    <w:rsid w:val="00FB3925"/>
    <w:rsid w:val="00FB62CA"/>
    <w:rsid w:val="00FB6F17"/>
    <w:rsid w:val="00FC0407"/>
    <w:rsid w:val="00FC29E2"/>
    <w:rsid w:val="00FC2BDD"/>
    <w:rsid w:val="00FC3792"/>
    <w:rsid w:val="00FC64BE"/>
    <w:rsid w:val="00FD111D"/>
    <w:rsid w:val="00FD2F9F"/>
    <w:rsid w:val="00FD3A32"/>
    <w:rsid w:val="00FD3AAA"/>
    <w:rsid w:val="00FD3DBA"/>
    <w:rsid w:val="00FD5874"/>
    <w:rsid w:val="00FD59E9"/>
    <w:rsid w:val="00FD747B"/>
    <w:rsid w:val="00FD7B31"/>
    <w:rsid w:val="00FD7D85"/>
    <w:rsid w:val="00FE077E"/>
    <w:rsid w:val="00FE7492"/>
    <w:rsid w:val="00FF0243"/>
    <w:rsid w:val="00FF2720"/>
    <w:rsid w:val="00FF4922"/>
    <w:rsid w:val="00FF49EF"/>
    <w:rsid w:val="00FF50AD"/>
    <w:rsid w:val="00FF76E9"/>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EA784E6"/>
  <w15:docId w15:val="{487DE7C9-B64B-48D9-8A7A-9F698BEE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uiPriority w:val="99"/>
    <w:qFormat/>
    <w:rsid w:val="00214D82"/>
    <w:rPr>
      <w:sz w:val="22"/>
      <w:szCs w:val="22"/>
      <w:lang w:eastAsia="en-US"/>
    </w:rPr>
  </w:style>
  <w:style w:type="character" w:customStyle="1" w:styleId="PiedepginaCar">
    <w:name w:val="Pie de página Car"/>
    <w:link w:val="Piedepgina"/>
    <w:uiPriority w:val="99"/>
    <w:qFormat/>
    <w:rsid w:val="00214D82"/>
    <w:rPr>
      <w:sz w:val="22"/>
      <w:szCs w:val="22"/>
      <w:lang w:eastAsia="en-US"/>
    </w:rPr>
  </w:style>
  <w:style w:type="character" w:customStyle="1" w:styleId="TextodegloboCar">
    <w:name w:val="Texto de globo Car"/>
    <w:link w:val="Textodeglobo"/>
    <w:uiPriority w:val="99"/>
    <w:semiHidden/>
    <w:qFormat/>
    <w:rsid w:val="00A8395D"/>
    <w:rPr>
      <w:rFonts w:ascii="Segoe UI" w:hAnsi="Segoe UI" w:cs="Segoe UI"/>
      <w:sz w:val="18"/>
      <w:szCs w:val="18"/>
      <w:lang w:eastAsia="en-US"/>
    </w:rPr>
  </w:style>
  <w:style w:type="character" w:customStyle="1" w:styleId="EnlacedeInternet">
    <w:name w:val="Enlace de Internet"/>
    <w:uiPriority w:val="99"/>
    <w:unhideWhenUsed/>
    <w:rsid w:val="00993CC3"/>
    <w:rPr>
      <w:color w:val="0563C1"/>
      <w:u w:val="single"/>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qFormat/>
    <w:rsid w:val="008D3421"/>
    <w:rPr>
      <w:sz w:val="16"/>
      <w:szCs w:val="16"/>
    </w:rPr>
  </w:style>
  <w:style w:type="character" w:customStyle="1" w:styleId="TextocomentarioCar">
    <w:name w:val="Texto comentario Car"/>
    <w:basedOn w:val="Fuentedeprrafopredeter"/>
    <w:link w:val="Textocomentario"/>
    <w:uiPriority w:val="99"/>
    <w:qFormat/>
    <w:rsid w:val="008D3421"/>
    <w:rPr>
      <w:lang w:eastAsia="en-US"/>
    </w:rPr>
  </w:style>
  <w:style w:type="character" w:customStyle="1" w:styleId="AsuntodelcomentarioCar">
    <w:name w:val="Asunto del comentario Car"/>
    <w:basedOn w:val="TextocomentarioCar"/>
    <w:link w:val="Asuntodelcomentario"/>
    <w:uiPriority w:val="99"/>
    <w:semiHidden/>
    <w:qFormat/>
    <w:rsid w:val="008D3421"/>
    <w:rPr>
      <w:b/>
      <w:bCs/>
      <w:lang w:eastAsia="en-US"/>
    </w:rPr>
  </w:style>
  <w:style w:type="character" w:customStyle="1" w:styleId="EnlacedeInternetvisitado">
    <w:name w:val="Enlace de Internet visitado"/>
    <w:uiPriority w:val="99"/>
    <w:semiHidden/>
    <w:unhideWhenUsed/>
    <w:rsid w:val="001E0F44"/>
    <w:rPr>
      <w:color w:val="800080"/>
      <w:u w:val="single"/>
    </w:rPr>
  </w:style>
  <w:style w:type="character" w:customStyle="1" w:styleId="normaltextrun">
    <w:name w:val="normaltextrun"/>
    <w:basedOn w:val="Fuentedeprrafopredeter"/>
    <w:qFormat/>
    <w:rsid w:val="007672DC"/>
  </w:style>
  <w:style w:type="character" w:customStyle="1" w:styleId="eop">
    <w:name w:val="eop"/>
    <w:basedOn w:val="Fuentedeprrafopredeter"/>
    <w:qFormat/>
    <w:rsid w:val="007672DC"/>
  </w:style>
  <w:style w:type="character" w:customStyle="1" w:styleId="scxw169617795">
    <w:name w:val="scxw169617795"/>
    <w:basedOn w:val="Fuentedeprrafopredeter"/>
    <w:qFormat/>
    <w:rsid w:val="007672DC"/>
  </w:style>
  <w:style w:type="character" w:customStyle="1" w:styleId="Mencinsinresolver1">
    <w:name w:val="Mención sin resolver1"/>
    <w:basedOn w:val="Fuentedeprrafopredeter"/>
    <w:uiPriority w:val="99"/>
    <w:semiHidden/>
    <w:unhideWhenUsed/>
    <w:qFormat/>
    <w:rsid w:val="00EC5A8C"/>
    <w:rPr>
      <w:color w:val="605E5C"/>
      <w:shd w:val="clear" w:color="auto" w:fill="E1DFDD"/>
    </w:rPr>
  </w:style>
  <w:style w:type="character" w:customStyle="1" w:styleId="Mencinsinresolver2">
    <w:name w:val="Mención sin resolver2"/>
    <w:basedOn w:val="Fuentedeprrafopredeter"/>
    <w:uiPriority w:val="99"/>
    <w:semiHidden/>
    <w:unhideWhenUsed/>
    <w:qFormat/>
    <w:rsid w:val="00144D66"/>
    <w:rPr>
      <w:color w:val="605E5C"/>
      <w:shd w:val="clear" w:color="auto" w:fill="E1DFDD"/>
    </w:rPr>
  </w:style>
  <w:style w:type="character" w:customStyle="1" w:styleId="Numeracinderenglones">
    <w:name w:val="Numeración de renglones"/>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214D82"/>
    <w:pPr>
      <w:tabs>
        <w:tab w:val="center" w:pos="4252"/>
        <w:tab w:val="right" w:pos="8504"/>
      </w:tabs>
    </w:pPr>
  </w:style>
  <w:style w:type="paragraph" w:styleId="Piedepgina">
    <w:name w:val="footer"/>
    <w:basedOn w:val="Normal"/>
    <w:link w:val="PiedepginaCar"/>
    <w:uiPriority w:val="99"/>
    <w:unhideWhenUsed/>
    <w:rsid w:val="00214D82"/>
    <w:pPr>
      <w:tabs>
        <w:tab w:val="center" w:pos="4252"/>
        <w:tab w:val="right" w:pos="8504"/>
      </w:tabs>
    </w:pPr>
  </w:style>
  <w:style w:type="paragraph" w:styleId="Textodeglobo">
    <w:name w:val="Balloon Text"/>
    <w:basedOn w:val="Normal"/>
    <w:link w:val="TextodegloboCar"/>
    <w:uiPriority w:val="99"/>
    <w:semiHidden/>
    <w:unhideWhenUsed/>
    <w:qFormat/>
    <w:rsid w:val="00A8395D"/>
    <w:pPr>
      <w:spacing w:after="0" w:line="240" w:lineRule="auto"/>
    </w:pPr>
    <w:rPr>
      <w:rFonts w:ascii="Segoe UI" w:hAnsi="Segoe UI" w:cs="Segoe UI"/>
      <w:sz w:val="18"/>
      <w:szCs w:val="18"/>
    </w:r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paragraph" w:styleId="Textocomentario">
    <w:name w:val="annotation text"/>
    <w:basedOn w:val="Normal"/>
    <w:link w:val="TextocomentarioCar"/>
    <w:uiPriority w:val="99"/>
    <w:unhideWhenUsed/>
    <w:qFormat/>
    <w:rsid w:val="008D3421"/>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8D3421"/>
    <w:rPr>
      <w:b/>
      <w:bCs/>
    </w:rPr>
  </w:style>
  <w:style w:type="paragraph" w:customStyle="1" w:styleId="paragraph">
    <w:name w:val="paragraph"/>
    <w:basedOn w:val="Normal"/>
    <w:qFormat/>
    <w:rsid w:val="007672DC"/>
    <w:pPr>
      <w:spacing w:beforeAutospacing="1" w:afterAutospacing="1" w:line="240" w:lineRule="auto"/>
    </w:pPr>
    <w:rPr>
      <w:rFonts w:ascii="Times New Roman" w:eastAsia="Times New Roman" w:hAnsi="Times New Roman"/>
      <w:sz w:val="24"/>
      <w:szCs w:val="24"/>
      <w:lang w:eastAsia="es-ES"/>
    </w:rPr>
  </w:style>
  <w:style w:type="paragraph" w:styleId="Revisin">
    <w:name w:val="Revision"/>
    <w:uiPriority w:val="99"/>
    <w:semiHidden/>
    <w:qFormat/>
    <w:rsid w:val="00BA5A05"/>
    <w:rPr>
      <w:sz w:val="22"/>
      <w:szCs w:val="22"/>
      <w:lang w:eastAsia="en-US"/>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2671"/>
    <w:rPr>
      <w:color w:val="0000FF"/>
      <w:u w:val="single"/>
    </w:rPr>
  </w:style>
  <w:style w:type="character" w:styleId="Hipervnculovisitado">
    <w:name w:val="FollowedHyperlink"/>
    <w:basedOn w:val="Fuentedeprrafopredeter"/>
    <w:uiPriority w:val="99"/>
    <w:semiHidden/>
    <w:unhideWhenUsed/>
    <w:rsid w:val="00B9486A"/>
    <w:rPr>
      <w:color w:val="954F72" w:themeColor="followedHyperlink"/>
      <w:u w:val="single"/>
    </w:rPr>
  </w:style>
  <w:style w:type="character" w:customStyle="1" w:styleId="Mencinsinresolver3">
    <w:name w:val="Mención sin resolver3"/>
    <w:basedOn w:val="Fuentedeprrafopredeter"/>
    <w:uiPriority w:val="99"/>
    <w:semiHidden/>
    <w:unhideWhenUsed/>
    <w:rsid w:val="002B79F8"/>
    <w:rPr>
      <w:color w:val="605E5C"/>
      <w:shd w:val="clear" w:color="auto" w:fill="E1DFDD"/>
    </w:rPr>
  </w:style>
  <w:style w:type="character" w:customStyle="1" w:styleId="UnresolvedMention">
    <w:name w:val="Unresolved Mention"/>
    <w:basedOn w:val="Fuentedeprrafopredeter"/>
    <w:uiPriority w:val="99"/>
    <w:semiHidden/>
    <w:unhideWhenUsed/>
    <w:rsid w:val="00C324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368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itter.com/uniovi_info" TargetMode="External"/><Relationship Id="rId18" Type="http://schemas.openxmlformats.org/officeDocument/2006/relationships/hyperlink" Target="https://www.tiktok.com/@uniovi"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1.wmf"/><Relationship Id="rId17" Type="http://schemas.openxmlformats.org/officeDocument/2006/relationships/image" Target="media/image3.jpe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instagram.com/universidad_de_oviedo" TargetMode="External"/><Relationship Id="rId20" Type="http://schemas.openxmlformats.org/officeDocument/2006/relationships/hyperlink" Target="https://www.youtube.com/c/UniversidadOvied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UniversidadOviedo"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es.linkedin.com/school/uniovi/"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file:///C:\Users\Usuario\AppData\Local\Microsoft\Windows\C:\Users\Luis\AppData\Local\Microsoft\Windows\INetCache\Content.Outlook\7M53EHZX\www.uniovi.es" TargetMode="Externa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2.wmf"/><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package" Target="embeddings/Hoja_de_c_lculo_de_Microsoft_Excel.xlsx"/><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B90573-2258-4547-9962-56FE6198B327}">
  <ds:schemaRefs>
    <ds:schemaRef ds:uri="http://schemas.microsoft.com/office/2006/metadata/properties"/>
    <ds:schemaRef ds:uri="http://schemas.microsoft.com/office/infopath/2007/PartnerControls"/>
    <ds:schemaRef ds:uri="a0db95ee-d9aa-4ce3-83b4-bed4a84aa364"/>
  </ds:schemaRefs>
</ds:datastoreItem>
</file>

<file path=customXml/itemProps3.xml><?xml version="1.0" encoding="utf-8"?>
<ds:datastoreItem xmlns:ds="http://schemas.openxmlformats.org/officeDocument/2006/customXml" ds:itemID="{D21F160C-D20C-460D-8CA0-113067B0DF20}">
  <ds:schemaRefs>
    <ds:schemaRef ds:uri="http://schemas.microsoft.com/sharepoint/v3/contenttype/forms"/>
  </ds:schemaRefs>
</ds:datastoreItem>
</file>

<file path=customXml/itemProps4.xml><?xml version="1.0" encoding="utf-8"?>
<ds:datastoreItem xmlns:ds="http://schemas.openxmlformats.org/officeDocument/2006/customXml" ds:itemID="{0C91C262-3F26-4581-B66F-015820915F4F}">
  <ds:schemaRefs>
    <ds:schemaRef ds:uri="http://schemas.openxmlformats.org/officeDocument/2006/bibliography"/>
  </ds:schemaRefs>
</ds:datastoreItem>
</file>

<file path=docMetadata/LabelInfo.xml><?xml version="1.0" encoding="utf-8"?>
<clbl:labelList xmlns:clbl="http://schemas.microsoft.com/office/2020/mipLabelMetadata">
  <clbl:label id="{05ea74a3-92c5-4c31-978a-925c3c799cd0}" enabled="0" method="" siteId="{05ea74a3-92c5-4c31-978a-925c3c799cd0}" removed="1"/>
</clbl:labelList>
</file>

<file path=docProps/app.xml><?xml version="1.0" encoding="utf-8"?>
<Properties xmlns="http://schemas.openxmlformats.org/officeDocument/2006/extended-properties" xmlns:vt="http://schemas.openxmlformats.org/officeDocument/2006/docPropsVTypes">
  <Template>Normal.dotm</Template>
  <TotalTime>138</TotalTime>
  <Pages>1</Pages>
  <Words>1435</Words>
  <Characters>7898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dc:description/>
  <cp:lastModifiedBy>Rectorado</cp:lastModifiedBy>
  <cp:revision>116</cp:revision>
  <cp:lastPrinted>2024-04-08T06:45:00Z</cp:lastPrinted>
  <dcterms:created xsi:type="dcterms:W3CDTF">2024-09-04T13:05:00Z</dcterms:created>
  <dcterms:modified xsi:type="dcterms:W3CDTF">2024-09-11T08:18:00Z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