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CF90" w14:textId="77777777" w:rsidR="008B4477" w:rsidRDefault="008B4477" w:rsidP="005A2303">
      <w:pPr>
        <w:pStyle w:val="Textosinformato"/>
        <w:spacing w:line="288" w:lineRule="auto"/>
        <w:ind w:left="851"/>
        <w:jc w:val="center"/>
        <w:rPr>
          <w:rFonts w:ascii="Arial" w:eastAsia="MS Mincho" w:hAnsi="Arial" w:cs="Arial"/>
          <w:color w:val="00837A"/>
          <w:sz w:val="34"/>
          <w:szCs w:val="34"/>
          <w:lang w:eastAsia="en-GB"/>
        </w:rPr>
      </w:pPr>
    </w:p>
    <w:p w14:paraId="76FBEDE2" w14:textId="6B3A77A8" w:rsidR="005F75F9" w:rsidRDefault="005F75F9" w:rsidP="005A2303">
      <w:pPr>
        <w:pStyle w:val="Textosinformato"/>
        <w:spacing w:line="288" w:lineRule="auto"/>
        <w:ind w:left="851"/>
        <w:jc w:val="center"/>
        <w:rPr>
          <w:rFonts w:ascii="Arial" w:eastAsia="MS Mincho" w:hAnsi="Arial" w:cs="Arial"/>
          <w:color w:val="00837A"/>
          <w:sz w:val="34"/>
          <w:szCs w:val="34"/>
          <w:lang w:eastAsia="en-GB"/>
        </w:rPr>
      </w:pPr>
      <w:r w:rsidRPr="005F75F9">
        <w:rPr>
          <w:rFonts w:ascii="Arial" w:eastAsia="MS Mincho" w:hAnsi="Arial" w:cs="Arial"/>
          <w:color w:val="00837A"/>
          <w:sz w:val="34"/>
          <w:szCs w:val="34"/>
          <w:lang w:eastAsia="en-GB"/>
        </w:rPr>
        <w:t xml:space="preserve">Un proyecto de la Universidad de Oviedo, la </w:t>
      </w:r>
      <w:proofErr w:type="spellStart"/>
      <w:proofErr w:type="gramStart"/>
      <w:r w:rsidR="00F9290C">
        <w:rPr>
          <w:rFonts w:ascii="Arial" w:eastAsia="MS Mincho" w:hAnsi="Arial" w:cs="Arial"/>
          <w:color w:val="00837A"/>
          <w:sz w:val="34"/>
          <w:szCs w:val="34"/>
          <w:lang w:eastAsia="en-GB"/>
        </w:rPr>
        <w:t>s</w:t>
      </w:r>
      <w:r w:rsidRPr="005F75F9">
        <w:rPr>
          <w:rFonts w:ascii="Arial" w:eastAsia="MS Mincho" w:hAnsi="Arial" w:cs="Arial"/>
          <w:color w:val="00837A"/>
          <w:sz w:val="34"/>
          <w:szCs w:val="34"/>
          <w:lang w:eastAsia="en-GB"/>
        </w:rPr>
        <w:t>tart</w:t>
      </w:r>
      <w:proofErr w:type="spellEnd"/>
      <w:r w:rsidRPr="005F75F9">
        <w:rPr>
          <w:rFonts w:ascii="Arial" w:eastAsia="MS Mincho" w:hAnsi="Arial" w:cs="Arial"/>
          <w:color w:val="00837A"/>
          <w:sz w:val="34"/>
          <w:szCs w:val="34"/>
          <w:lang w:eastAsia="en-GB"/>
        </w:rPr>
        <w:t>-up</w:t>
      </w:r>
      <w:proofErr w:type="gramEnd"/>
      <w:r w:rsidRPr="005F75F9">
        <w:rPr>
          <w:rFonts w:ascii="Arial" w:eastAsia="MS Mincho" w:hAnsi="Arial" w:cs="Arial"/>
          <w:color w:val="00837A"/>
          <w:sz w:val="34"/>
          <w:szCs w:val="34"/>
          <w:lang w:eastAsia="en-GB"/>
        </w:rPr>
        <w:t xml:space="preserve"> PXR y Phoenix </w:t>
      </w:r>
      <w:proofErr w:type="spellStart"/>
      <w:r w:rsidRPr="005F75F9">
        <w:rPr>
          <w:rFonts w:ascii="Arial" w:eastAsia="MS Mincho" w:hAnsi="Arial" w:cs="Arial"/>
          <w:color w:val="00837A"/>
          <w:sz w:val="34"/>
          <w:szCs w:val="34"/>
          <w:lang w:eastAsia="en-GB"/>
        </w:rPr>
        <w:t>Contact</w:t>
      </w:r>
      <w:proofErr w:type="spellEnd"/>
      <w:r w:rsidRPr="005F75F9">
        <w:rPr>
          <w:rFonts w:ascii="Arial" w:eastAsia="MS Mincho" w:hAnsi="Arial" w:cs="Arial"/>
          <w:color w:val="00837A"/>
          <w:sz w:val="34"/>
          <w:szCs w:val="34"/>
          <w:lang w:eastAsia="en-GB"/>
        </w:rPr>
        <w:t xml:space="preserve"> E-</w:t>
      </w:r>
      <w:proofErr w:type="spellStart"/>
      <w:r w:rsidRPr="005F75F9">
        <w:rPr>
          <w:rFonts w:ascii="Arial" w:eastAsia="MS Mincho" w:hAnsi="Arial" w:cs="Arial"/>
          <w:color w:val="00837A"/>
          <w:sz w:val="34"/>
          <w:szCs w:val="34"/>
          <w:lang w:eastAsia="en-GB"/>
        </w:rPr>
        <w:t>Mobility</w:t>
      </w:r>
      <w:proofErr w:type="spellEnd"/>
      <w:r w:rsidRPr="005F75F9">
        <w:rPr>
          <w:rFonts w:ascii="Arial" w:eastAsia="MS Mincho" w:hAnsi="Arial" w:cs="Arial"/>
          <w:color w:val="00837A"/>
          <w:sz w:val="34"/>
          <w:szCs w:val="34"/>
          <w:lang w:eastAsia="en-GB"/>
        </w:rPr>
        <w:t xml:space="preserve"> gana el premio internacional </w:t>
      </w:r>
      <w:proofErr w:type="spellStart"/>
      <w:r w:rsidRPr="005F75F9">
        <w:rPr>
          <w:rFonts w:ascii="Arial" w:eastAsia="MS Mincho" w:hAnsi="Arial" w:cs="Arial"/>
          <w:color w:val="00837A"/>
          <w:sz w:val="34"/>
          <w:szCs w:val="34"/>
          <w:lang w:eastAsia="en-GB"/>
        </w:rPr>
        <w:t>Xplore</w:t>
      </w:r>
      <w:proofErr w:type="spellEnd"/>
      <w:r w:rsidRPr="005F75F9">
        <w:rPr>
          <w:rFonts w:ascii="Arial" w:eastAsia="MS Mincho" w:hAnsi="Arial" w:cs="Arial"/>
          <w:color w:val="00837A"/>
          <w:sz w:val="34"/>
          <w:szCs w:val="34"/>
          <w:lang w:eastAsia="en-GB"/>
        </w:rPr>
        <w:t xml:space="preserve"> </w:t>
      </w:r>
      <w:proofErr w:type="spellStart"/>
      <w:r w:rsidRPr="005F75F9">
        <w:rPr>
          <w:rFonts w:ascii="Arial" w:eastAsia="MS Mincho" w:hAnsi="Arial" w:cs="Arial"/>
          <w:color w:val="00837A"/>
          <w:sz w:val="34"/>
          <w:szCs w:val="34"/>
          <w:lang w:eastAsia="en-GB"/>
        </w:rPr>
        <w:t>Technology</w:t>
      </w:r>
      <w:proofErr w:type="spellEnd"/>
      <w:r w:rsidRPr="005F75F9">
        <w:rPr>
          <w:rFonts w:ascii="Arial" w:eastAsia="MS Mincho" w:hAnsi="Arial" w:cs="Arial"/>
          <w:color w:val="00837A"/>
          <w:sz w:val="34"/>
          <w:szCs w:val="34"/>
          <w:lang w:eastAsia="en-GB"/>
        </w:rPr>
        <w:t xml:space="preserve"> </w:t>
      </w:r>
      <w:proofErr w:type="spellStart"/>
      <w:r w:rsidRPr="005F75F9">
        <w:rPr>
          <w:rFonts w:ascii="Arial" w:eastAsia="MS Mincho" w:hAnsi="Arial" w:cs="Arial"/>
          <w:color w:val="00837A"/>
          <w:sz w:val="34"/>
          <w:szCs w:val="34"/>
          <w:lang w:eastAsia="en-GB"/>
        </w:rPr>
        <w:t>Awards</w:t>
      </w:r>
      <w:proofErr w:type="spellEnd"/>
      <w:r w:rsidRPr="005F75F9">
        <w:rPr>
          <w:rFonts w:ascii="Arial" w:eastAsia="MS Mincho" w:hAnsi="Arial" w:cs="Arial"/>
          <w:color w:val="00837A"/>
          <w:sz w:val="34"/>
          <w:szCs w:val="34"/>
          <w:lang w:eastAsia="en-GB"/>
        </w:rPr>
        <w:t xml:space="preserve"> 2023 </w:t>
      </w:r>
    </w:p>
    <w:p w14:paraId="063995B2" w14:textId="77777777" w:rsidR="00027A59" w:rsidRDefault="00027A59" w:rsidP="005A2303">
      <w:pPr>
        <w:pStyle w:val="Textosinformato"/>
        <w:spacing w:line="288" w:lineRule="auto"/>
        <w:ind w:left="851"/>
        <w:jc w:val="center"/>
        <w:rPr>
          <w:rFonts w:ascii="Arial" w:eastAsia="MS Mincho" w:hAnsi="Arial" w:cs="Arial"/>
          <w:color w:val="00837A"/>
          <w:sz w:val="34"/>
          <w:szCs w:val="34"/>
          <w:lang w:eastAsia="en-GB"/>
        </w:rPr>
      </w:pPr>
    </w:p>
    <w:p w14:paraId="242C4C9C" w14:textId="77777777" w:rsidR="005F75F9" w:rsidRDefault="005F75F9" w:rsidP="005A7561">
      <w:pPr>
        <w:pStyle w:val="Textosinformato"/>
        <w:spacing w:line="288" w:lineRule="auto"/>
        <w:ind w:left="851"/>
        <w:jc w:val="both"/>
        <w:rPr>
          <w:rFonts w:ascii="Arial" w:hAnsi="Arial" w:cs="Arial"/>
          <w:b/>
          <w:szCs w:val="22"/>
        </w:rPr>
      </w:pPr>
    </w:p>
    <w:p w14:paraId="25BAFD6C" w14:textId="157E8DF5" w:rsidR="005F75F9" w:rsidRDefault="00F9290C" w:rsidP="005A7561">
      <w:pPr>
        <w:pStyle w:val="Textosinformato"/>
        <w:spacing w:line="288" w:lineRule="auto"/>
        <w:ind w:left="851"/>
        <w:jc w:val="both"/>
        <w:rPr>
          <w:rFonts w:ascii="Arial" w:hAnsi="Arial" w:cs="Arial"/>
          <w:b/>
          <w:szCs w:val="22"/>
        </w:rPr>
      </w:pPr>
      <w:r>
        <w:rPr>
          <w:rFonts w:ascii="Arial" w:hAnsi="Arial" w:cs="Arial"/>
          <w:b/>
          <w:szCs w:val="22"/>
        </w:rPr>
        <w:t xml:space="preserve">La </w:t>
      </w:r>
      <w:r w:rsidR="005F75F9" w:rsidRPr="005F75F9">
        <w:rPr>
          <w:rFonts w:ascii="Arial" w:hAnsi="Arial" w:cs="Arial"/>
          <w:b/>
          <w:szCs w:val="22"/>
        </w:rPr>
        <w:t xml:space="preserve">universidad asturiana en la primera institución española que </w:t>
      </w:r>
      <w:r>
        <w:rPr>
          <w:rFonts w:ascii="Arial" w:hAnsi="Arial" w:cs="Arial"/>
          <w:b/>
          <w:szCs w:val="22"/>
        </w:rPr>
        <w:t>se alza con</w:t>
      </w:r>
      <w:r w:rsidR="005F75F9" w:rsidRPr="005F75F9">
        <w:rPr>
          <w:rFonts w:ascii="Arial" w:hAnsi="Arial" w:cs="Arial"/>
          <w:b/>
          <w:szCs w:val="22"/>
        </w:rPr>
        <w:t xml:space="preserve"> este concurso internacional </w:t>
      </w:r>
      <w:r>
        <w:rPr>
          <w:rFonts w:ascii="Arial" w:hAnsi="Arial" w:cs="Arial"/>
          <w:b/>
          <w:szCs w:val="22"/>
        </w:rPr>
        <w:t xml:space="preserve">que </w:t>
      </w:r>
      <w:r w:rsidRPr="00F9290C">
        <w:rPr>
          <w:rFonts w:ascii="Arial" w:hAnsi="Arial" w:cs="Arial"/>
          <w:b/>
          <w:szCs w:val="22"/>
        </w:rPr>
        <w:t xml:space="preserve">convoca la multinacional alemana Phoenix </w:t>
      </w:r>
      <w:proofErr w:type="spellStart"/>
      <w:r w:rsidRPr="00F9290C">
        <w:rPr>
          <w:rFonts w:ascii="Arial" w:hAnsi="Arial" w:cs="Arial"/>
          <w:b/>
          <w:szCs w:val="22"/>
        </w:rPr>
        <w:t>Contact</w:t>
      </w:r>
      <w:proofErr w:type="spellEnd"/>
      <w:r w:rsidRPr="00F9290C">
        <w:rPr>
          <w:rFonts w:ascii="Arial" w:hAnsi="Arial" w:cs="Arial"/>
          <w:b/>
          <w:szCs w:val="22"/>
        </w:rPr>
        <w:t xml:space="preserve"> </w:t>
      </w:r>
      <w:r w:rsidR="005F75F9" w:rsidRPr="005F75F9">
        <w:rPr>
          <w:rFonts w:ascii="Arial" w:hAnsi="Arial" w:cs="Arial"/>
          <w:b/>
          <w:szCs w:val="22"/>
        </w:rPr>
        <w:t>en sus 20 años de existencia</w:t>
      </w:r>
    </w:p>
    <w:p w14:paraId="08F68394" w14:textId="77777777" w:rsidR="007673AA" w:rsidRDefault="007673AA" w:rsidP="005A7561">
      <w:pPr>
        <w:pStyle w:val="Textosinformato"/>
        <w:spacing w:line="288" w:lineRule="auto"/>
        <w:ind w:left="851"/>
        <w:jc w:val="both"/>
        <w:rPr>
          <w:rFonts w:ascii="Arial" w:hAnsi="Arial" w:cs="Arial"/>
          <w:b/>
          <w:szCs w:val="22"/>
        </w:rPr>
      </w:pPr>
    </w:p>
    <w:p w14:paraId="43F49889" w14:textId="7FA00CBB" w:rsidR="005F75F9" w:rsidRDefault="005F75F9" w:rsidP="005A7561">
      <w:pPr>
        <w:pStyle w:val="Textosinformato"/>
        <w:spacing w:line="288" w:lineRule="auto"/>
        <w:ind w:left="851"/>
        <w:jc w:val="both"/>
        <w:rPr>
          <w:rFonts w:ascii="Arial" w:hAnsi="Arial" w:cs="Arial"/>
          <w:b/>
          <w:szCs w:val="22"/>
        </w:rPr>
      </w:pPr>
      <w:r w:rsidRPr="005F75F9">
        <w:rPr>
          <w:rFonts w:ascii="Arial" w:hAnsi="Arial" w:cs="Arial"/>
          <w:b/>
          <w:szCs w:val="22"/>
        </w:rPr>
        <w:t xml:space="preserve">El proyecto, desarrollado en colaboración con la Escuela Politécnica de Ingeniería de Gijón y Phoenix </w:t>
      </w:r>
      <w:proofErr w:type="spellStart"/>
      <w:r w:rsidRPr="005F75F9">
        <w:rPr>
          <w:rFonts w:ascii="Arial" w:hAnsi="Arial" w:cs="Arial"/>
          <w:b/>
          <w:szCs w:val="22"/>
        </w:rPr>
        <w:t>Contact</w:t>
      </w:r>
      <w:proofErr w:type="spellEnd"/>
      <w:r w:rsidRPr="005F75F9">
        <w:rPr>
          <w:rFonts w:ascii="Arial" w:hAnsi="Arial" w:cs="Arial"/>
          <w:b/>
          <w:szCs w:val="22"/>
        </w:rPr>
        <w:t xml:space="preserve">, </w:t>
      </w:r>
      <w:r w:rsidR="00F9290C">
        <w:rPr>
          <w:rFonts w:ascii="Arial" w:hAnsi="Arial" w:cs="Arial"/>
          <w:b/>
          <w:szCs w:val="22"/>
        </w:rPr>
        <w:t>ofrece</w:t>
      </w:r>
      <w:r w:rsidR="00F9290C" w:rsidRPr="00F9290C">
        <w:rPr>
          <w:rFonts w:ascii="Arial" w:hAnsi="Arial" w:cs="Arial"/>
          <w:b/>
          <w:szCs w:val="22"/>
        </w:rPr>
        <w:t xml:space="preserve"> una solución para crear un metaverso formativo escalable mediante realidad virtual para el diseño y desarrollo de infraestructuras de recarga para vehículos eléctricos</w:t>
      </w:r>
    </w:p>
    <w:p w14:paraId="252BB244" w14:textId="77777777" w:rsidR="00921F07" w:rsidRDefault="00921F07" w:rsidP="005F75F9">
      <w:pPr>
        <w:pStyle w:val="Textosinformato"/>
        <w:spacing w:line="288" w:lineRule="auto"/>
        <w:jc w:val="both"/>
        <w:rPr>
          <w:rFonts w:ascii="Arial" w:hAnsi="Arial" w:cs="Arial"/>
          <w:b/>
          <w:szCs w:val="22"/>
        </w:rPr>
      </w:pPr>
    </w:p>
    <w:p w14:paraId="47C88FD0" w14:textId="77777777" w:rsidR="00344D48" w:rsidRPr="005503B7" w:rsidRDefault="00344D48" w:rsidP="005503B7">
      <w:pPr>
        <w:pStyle w:val="Textosinformato"/>
        <w:spacing w:line="288" w:lineRule="auto"/>
        <w:ind w:left="851" w:right="709"/>
        <w:jc w:val="both"/>
        <w:rPr>
          <w:rFonts w:ascii="Arial" w:hAnsi="Arial" w:cs="Arial"/>
          <w:bCs/>
          <w:szCs w:val="22"/>
        </w:rPr>
      </w:pPr>
    </w:p>
    <w:p w14:paraId="45F2362A" w14:textId="4645A268" w:rsidR="00922503" w:rsidRDefault="000E0E1E" w:rsidP="005F75F9">
      <w:pPr>
        <w:pStyle w:val="Textosinformato"/>
        <w:spacing w:line="288" w:lineRule="auto"/>
        <w:ind w:left="851"/>
        <w:jc w:val="both"/>
        <w:rPr>
          <w:rFonts w:ascii="Arial" w:hAnsi="Arial" w:cs="Arial"/>
          <w:bCs/>
          <w:szCs w:val="22"/>
        </w:rPr>
      </w:pPr>
      <w:r w:rsidRPr="005F75F9">
        <w:rPr>
          <w:rFonts w:ascii="Arial" w:hAnsi="Arial" w:cs="Arial"/>
          <w:b/>
          <w:szCs w:val="22"/>
        </w:rPr>
        <w:t>Oviedo</w:t>
      </w:r>
      <w:r w:rsidR="002F027A" w:rsidRPr="005F75F9">
        <w:rPr>
          <w:rFonts w:ascii="Arial" w:hAnsi="Arial" w:cs="Arial"/>
          <w:b/>
          <w:szCs w:val="22"/>
        </w:rPr>
        <w:t>/</w:t>
      </w:r>
      <w:proofErr w:type="spellStart"/>
      <w:r w:rsidR="002F027A" w:rsidRPr="005F75F9">
        <w:rPr>
          <w:rFonts w:ascii="Arial" w:hAnsi="Arial" w:cs="Arial"/>
          <w:b/>
          <w:szCs w:val="22"/>
        </w:rPr>
        <w:t>Uviéu</w:t>
      </w:r>
      <w:proofErr w:type="spellEnd"/>
      <w:r w:rsidR="00C53F73" w:rsidRPr="005F75F9">
        <w:rPr>
          <w:rFonts w:ascii="Arial" w:hAnsi="Arial" w:cs="Arial"/>
          <w:b/>
          <w:szCs w:val="22"/>
        </w:rPr>
        <w:t xml:space="preserve">, </w:t>
      </w:r>
      <w:r w:rsidR="005F75F9" w:rsidRPr="005F75F9">
        <w:rPr>
          <w:rFonts w:ascii="Arial" w:hAnsi="Arial" w:cs="Arial"/>
          <w:b/>
          <w:szCs w:val="22"/>
        </w:rPr>
        <w:t>23</w:t>
      </w:r>
      <w:r w:rsidR="00E86A28" w:rsidRPr="005F75F9">
        <w:rPr>
          <w:rFonts w:ascii="Arial" w:hAnsi="Arial" w:cs="Arial"/>
          <w:b/>
          <w:szCs w:val="22"/>
        </w:rPr>
        <w:t xml:space="preserve"> de octubre</w:t>
      </w:r>
      <w:r w:rsidR="00C53F73" w:rsidRPr="005F75F9">
        <w:rPr>
          <w:rFonts w:ascii="Arial" w:hAnsi="Arial" w:cs="Arial"/>
          <w:b/>
          <w:szCs w:val="22"/>
        </w:rPr>
        <w:t xml:space="preserve"> de 202</w:t>
      </w:r>
      <w:r w:rsidR="003F3F7F" w:rsidRPr="005F75F9">
        <w:rPr>
          <w:rFonts w:ascii="Arial" w:hAnsi="Arial" w:cs="Arial"/>
          <w:b/>
          <w:szCs w:val="22"/>
        </w:rPr>
        <w:t>3</w:t>
      </w:r>
      <w:r w:rsidR="00C53F73" w:rsidRPr="005F75F9">
        <w:rPr>
          <w:rFonts w:ascii="Arial" w:hAnsi="Arial" w:cs="Arial"/>
          <w:b/>
          <w:szCs w:val="22"/>
        </w:rPr>
        <w:t>.</w:t>
      </w:r>
      <w:r w:rsidR="003A01A0">
        <w:rPr>
          <w:rFonts w:ascii="Arial" w:hAnsi="Arial" w:cs="Arial"/>
          <w:b/>
          <w:szCs w:val="22"/>
        </w:rPr>
        <w:t xml:space="preserve"> </w:t>
      </w:r>
      <w:r w:rsidR="005F75F9" w:rsidRPr="005F75F9">
        <w:rPr>
          <w:rFonts w:ascii="Arial" w:hAnsi="Arial" w:cs="Arial"/>
          <w:bCs/>
          <w:szCs w:val="22"/>
        </w:rPr>
        <w:t xml:space="preserve">Un proyecto de la Universidad de Oviedo, la </w:t>
      </w:r>
      <w:proofErr w:type="spellStart"/>
      <w:proofErr w:type="gramStart"/>
      <w:r w:rsidR="005F75F9" w:rsidRPr="005F75F9">
        <w:rPr>
          <w:rFonts w:ascii="Arial" w:hAnsi="Arial" w:cs="Arial"/>
          <w:bCs/>
          <w:i/>
          <w:iCs/>
          <w:szCs w:val="22"/>
        </w:rPr>
        <w:t>start</w:t>
      </w:r>
      <w:proofErr w:type="spellEnd"/>
      <w:r w:rsidR="005F75F9" w:rsidRPr="005F75F9">
        <w:rPr>
          <w:rFonts w:ascii="Arial" w:hAnsi="Arial" w:cs="Arial"/>
          <w:bCs/>
          <w:i/>
          <w:iCs/>
          <w:szCs w:val="22"/>
        </w:rPr>
        <w:t>-up</w:t>
      </w:r>
      <w:proofErr w:type="gramEnd"/>
      <w:r w:rsidR="005F75F9" w:rsidRPr="005F75F9">
        <w:rPr>
          <w:rFonts w:ascii="Arial" w:hAnsi="Arial" w:cs="Arial"/>
          <w:bCs/>
          <w:szCs w:val="22"/>
        </w:rPr>
        <w:t xml:space="preserve"> PXR y Phoenix </w:t>
      </w:r>
      <w:proofErr w:type="spellStart"/>
      <w:r w:rsidR="005F75F9" w:rsidRPr="005F75F9">
        <w:rPr>
          <w:rFonts w:ascii="Arial" w:hAnsi="Arial" w:cs="Arial"/>
          <w:bCs/>
          <w:szCs w:val="22"/>
        </w:rPr>
        <w:t>Contact</w:t>
      </w:r>
      <w:proofErr w:type="spellEnd"/>
      <w:r w:rsidR="005F75F9" w:rsidRPr="005F75F9">
        <w:rPr>
          <w:rFonts w:ascii="Arial" w:hAnsi="Arial" w:cs="Arial"/>
          <w:bCs/>
          <w:szCs w:val="22"/>
        </w:rPr>
        <w:t xml:space="preserve"> E-</w:t>
      </w:r>
      <w:proofErr w:type="spellStart"/>
      <w:r w:rsidR="005F75F9" w:rsidRPr="005F75F9">
        <w:rPr>
          <w:rFonts w:ascii="Arial" w:hAnsi="Arial" w:cs="Arial"/>
          <w:bCs/>
          <w:szCs w:val="22"/>
        </w:rPr>
        <w:t>Mobility</w:t>
      </w:r>
      <w:proofErr w:type="spellEnd"/>
      <w:r w:rsidR="005F75F9" w:rsidRPr="005F75F9">
        <w:rPr>
          <w:rFonts w:ascii="Arial" w:hAnsi="Arial" w:cs="Arial"/>
          <w:bCs/>
          <w:szCs w:val="22"/>
        </w:rPr>
        <w:t xml:space="preserve"> </w:t>
      </w:r>
      <w:proofErr w:type="spellStart"/>
      <w:r w:rsidR="005F75F9">
        <w:rPr>
          <w:rFonts w:ascii="Arial" w:hAnsi="Arial" w:cs="Arial"/>
          <w:bCs/>
          <w:szCs w:val="22"/>
        </w:rPr>
        <w:t>se</w:t>
      </w:r>
      <w:proofErr w:type="spellEnd"/>
      <w:r w:rsidR="005F75F9">
        <w:rPr>
          <w:rFonts w:ascii="Arial" w:hAnsi="Arial" w:cs="Arial"/>
          <w:bCs/>
          <w:szCs w:val="22"/>
        </w:rPr>
        <w:t xml:space="preserve"> ha alzado con</w:t>
      </w:r>
      <w:r w:rsidR="005F75F9" w:rsidRPr="005F75F9">
        <w:rPr>
          <w:rFonts w:ascii="Arial" w:hAnsi="Arial" w:cs="Arial"/>
          <w:bCs/>
          <w:szCs w:val="22"/>
        </w:rPr>
        <w:t xml:space="preserve"> el premio internacional </w:t>
      </w:r>
      <w:proofErr w:type="spellStart"/>
      <w:r w:rsidR="005F75F9" w:rsidRPr="005F75F9">
        <w:rPr>
          <w:rFonts w:ascii="Arial" w:hAnsi="Arial" w:cs="Arial"/>
          <w:bCs/>
          <w:szCs w:val="22"/>
        </w:rPr>
        <w:t>Xplore</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Technology</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Awards</w:t>
      </w:r>
      <w:proofErr w:type="spellEnd"/>
      <w:r w:rsidR="005F75F9" w:rsidRPr="005F75F9">
        <w:rPr>
          <w:rFonts w:ascii="Arial" w:hAnsi="Arial" w:cs="Arial"/>
          <w:bCs/>
          <w:szCs w:val="22"/>
        </w:rPr>
        <w:t xml:space="preserve"> </w:t>
      </w:r>
      <w:r w:rsidR="00922503">
        <w:rPr>
          <w:rFonts w:ascii="Arial" w:hAnsi="Arial" w:cs="Arial"/>
          <w:bCs/>
          <w:szCs w:val="22"/>
        </w:rPr>
        <w:t>2023</w:t>
      </w:r>
      <w:r w:rsidR="005F75F9">
        <w:rPr>
          <w:rFonts w:ascii="Arial" w:hAnsi="Arial" w:cs="Arial"/>
          <w:bCs/>
          <w:szCs w:val="22"/>
        </w:rPr>
        <w:t>,</w:t>
      </w:r>
      <w:r w:rsidR="00922503">
        <w:rPr>
          <w:rFonts w:ascii="Arial" w:hAnsi="Arial" w:cs="Arial"/>
          <w:bCs/>
          <w:szCs w:val="22"/>
        </w:rPr>
        <w:t xml:space="preserve"> </w:t>
      </w:r>
      <w:r w:rsidR="005F75F9" w:rsidRPr="005F75F9">
        <w:rPr>
          <w:rFonts w:ascii="Arial" w:hAnsi="Arial" w:cs="Arial"/>
          <w:bCs/>
          <w:szCs w:val="22"/>
        </w:rPr>
        <w:t>en la categoría de Educación</w:t>
      </w:r>
      <w:r w:rsidR="005F75F9">
        <w:rPr>
          <w:rFonts w:ascii="Arial" w:hAnsi="Arial" w:cs="Arial"/>
          <w:bCs/>
          <w:szCs w:val="22"/>
        </w:rPr>
        <w:t>, que convoca la</w:t>
      </w:r>
      <w:r w:rsidR="005F75F9" w:rsidRPr="005F75F9">
        <w:rPr>
          <w:rFonts w:ascii="Arial" w:hAnsi="Arial" w:cs="Arial"/>
          <w:bCs/>
          <w:szCs w:val="22"/>
        </w:rPr>
        <w:t xml:space="preserve"> multinacional alemana Phoenix </w:t>
      </w:r>
      <w:proofErr w:type="spellStart"/>
      <w:r w:rsidR="005F75F9" w:rsidRPr="005F75F9">
        <w:rPr>
          <w:rFonts w:ascii="Arial" w:hAnsi="Arial" w:cs="Arial"/>
          <w:bCs/>
          <w:szCs w:val="22"/>
        </w:rPr>
        <w:t>Contact</w:t>
      </w:r>
      <w:proofErr w:type="spellEnd"/>
      <w:r w:rsidR="005F75F9">
        <w:rPr>
          <w:rFonts w:ascii="Arial" w:hAnsi="Arial" w:cs="Arial"/>
          <w:bCs/>
          <w:szCs w:val="22"/>
        </w:rPr>
        <w:t>.</w:t>
      </w:r>
      <w:r w:rsidR="00922503">
        <w:rPr>
          <w:rFonts w:ascii="Arial" w:hAnsi="Arial" w:cs="Arial"/>
          <w:bCs/>
          <w:szCs w:val="22"/>
        </w:rPr>
        <w:t xml:space="preserve"> De las 25 candidaturas que llegaron a la fase final del certamen, la universidad asturiana ha sido la única europea en obtener el galardón en esta edición. La institución académica se ha convertido, además, en la primera institución española en ganar este concurso internacional en sus 20 años de historia. </w:t>
      </w:r>
    </w:p>
    <w:p w14:paraId="6B395317" w14:textId="77777777" w:rsidR="00922503" w:rsidRDefault="00922503" w:rsidP="005F75F9">
      <w:pPr>
        <w:pStyle w:val="Textosinformato"/>
        <w:spacing w:line="288" w:lineRule="auto"/>
        <w:ind w:left="851"/>
        <w:jc w:val="both"/>
        <w:rPr>
          <w:rFonts w:ascii="Arial" w:hAnsi="Arial" w:cs="Arial"/>
          <w:bCs/>
          <w:szCs w:val="22"/>
        </w:rPr>
      </w:pPr>
    </w:p>
    <w:p w14:paraId="0C911A60" w14:textId="05DB308B" w:rsidR="00922503" w:rsidRPr="00922503" w:rsidRDefault="00922503" w:rsidP="00922503">
      <w:pPr>
        <w:pStyle w:val="Textosinformato"/>
        <w:spacing w:line="288" w:lineRule="auto"/>
        <w:ind w:left="851"/>
        <w:jc w:val="both"/>
        <w:rPr>
          <w:rFonts w:ascii="Arial" w:hAnsi="Arial" w:cs="Arial"/>
          <w:bCs/>
          <w:szCs w:val="22"/>
        </w:rPr>
      </w:pPr>
      <w:r w:rsidRPr="00922503">
        <w:rPr>
          <w:rFonts w:ascii="Arial" w:hAnsi="Arial" w:cs="Arial"/>
          <w:bCs/>
          <w:szCs w:val="22"/>
        </w:rPr>
        <w:t>El proyecto</w:t>
      </w:r>
      <w:r>
        <w:rPr>
          <w:rFonts w:ascii="Arial" w:hAnsi="Arial" w:cs="Arial"/>
          <w:bCs/>
          <w:szCs w:val="22"/>
        </w:rPr>
        <w:t xml:space="preserve"> ganador</w:t>
      </w:r>
      <w:r w:rsidRPr="00922503">
        <w:rPr>
          <w:rFonts w:ascii="Arial" w:hAnsi="Arial" w:cs="Arial"/>
          <w:bCs/>
          <w:szCs w:val="22"/>
        </w:rPr>
        <w:t xml:space="preserve">, desarrollado en colaboración con la Escuela Politécnica de Ingeniería de Gijón y Phoenix </w:t>
      </w:r>
      <w:proofErr w:type="spellStart"/>
      <w:r w:rsidRPr="00922503">
        <w:rPr>
          <w:rFonts w:ascii="Arial" w:hAnsi="Arial" w:cs="Arial"/>
          <w:bCs/>
          <w:szCs w:val="22"/>
        </w:rPr>
        <w:t>Contact</w:t>
      </w:r>
      <w:proofErr w:type="spellEnd"/>
      <w:r w:rsidRPr="00922503">
        <w:rPr>
          <w:rFonts w:ascii="Arial" w:hAnsi="Arial" w:cs="Arial"/>
          <w:bCs/>
          <w:szCs w:val="22"/>
        </w:rPr>
        <w:t>, había sido presentad</w:t>
      </w:r>
      <w:r>
        <w:rPr>
          <w:rFonts w:ascii="Arial" w:hAnsi="Arial" w:cs="Arial"/>
          <w:bCs/>
          <w:szCs w:val="22"/>
        </w:rPr>
        <w:t>o</w:t>
      </w:r>
      <w:r w:rsidRPr="00922503">
        <w:rPr>
          <w:rFonts w:ascii="Arial" w:hAnsi="Arial" w:cs="Arial"/>
          <w:bCs/>
          <w:szCs w:val="22"/>
        </w:rPr>
        <w:t xml:space="preserve"> en febrero de 2022 por investigadores vinculados a la Cátedra Milla del Conocimiento – Gijón Smart </w:t>
      </w:r>
      <w:proofErr w:type="spellStart"/>
      <w:r w:rsidRPr="00922503">
        <w:rPr>
          <w:rFonts w:ascii="Arial" w:hAnsi="Arial" w:cs="Arial"/>
          <w:bCs/>
          <w:szCs w:val="22"/>
        </w:rPr>
        <w:t>Cities</w:t>
      </w:r>
      <w:proofErr w:type="spellEnd"/>
      <w:r w:rsidRPr="00922503">
        <w:rPr>
          <w:rFonts w:ascii="Arial" w:hAnsi="Arial" w:cs="Arial"/>
          <w:bCs/>
          <w:szCs w:val="22"/>
        </w:rPr>
        <w:t xml:space="preserve">, que lidera el profesor Pablo </w:t>
      </w:r>
      <w:proofErr w:type="spellStart"/>
      <w:r w:rsidRPr="00922503">
        <w:rPr>
          <w:rFonts w:ascii="Arial" w:hAnsi="Arial" w:cs="Arial"/>
          <w:bCs/>
          <w:szCs w:val="22"/>
        </w:rPr>
        <w:t>Arboleya</w:t>
      </w:r>
      <w:proofErr w:type="spellEnd"/>
      <w:r w:rsidRPr="00922503">
        <w:rPr>
          <w:rFonts w:ascii="Arial" w:hAnsi="Arial" w:cs="Arial"/>
          <w:bCs/>
          <w:szCs w:val="22"/>
        </w:rPr>
        <w:t xml:space="preserve"> y por el emprendedor José María </w:t>
      </w:r>
      <w:proofErr w:type="spellStart"/>
      <w:r w:rsidRPr="00922503">
        <w:rPr>
          <w:rFonts w:ascii="Arial" w:hAnsi="Arial" w:cs="Arial"/>
          <w:bCs/>
          <w:szCs w:val="22"/>
        </w:rPr>
        <w:t>Holassian</w:t>
      </w:r>
      <w:proofErr w:type="spellEnd"/>
      <w:r w:rsidRPr="00922503">
        <w:rPr>
          <w:rFonts w:ascii="Arial" w:hAnsi="Arial" w:cs="Arial"/>
          <w:bCs/>
          <w:szCs w:val="22"/>
        </w:rPr>
        <w:t xml:space="preserve">, fundador de la </w:t>
      </w:r>
      <w:proofErr w:type="spellStart"/>
      <w:proofErr w:type="gramStart"/>
      <w:r w:rsidRPr="00922503">
        <w:rPr>
          <w:rFonts w:ascii="Arial" w:hAnsi="Arial" w:cs="Arial"/>
          <w:bCs/>
          <w:szCs w:val="22"/>
        </w:rPr>
        <w:t>start</w:t>
      </w:r>
      <w:proofErr w:type="spellEnd"/>
      <w:r w:rsidRPr="00922503">
        <w:rPr>
          <w:rFonts w:ascii="Arial" w:hAnsi="Arial" w:cs="Arial"/>
          <w:bCs/>
          <w:szCs w:val="22"/>
        </w:rPr>
        <w:t>-up</w:t>
      </w:r>
      <w:proofErr w:type="gramEnd"/>
      <w:r w:rsidRPr="00922503">
        <w:rPr>
          <w:rFonts w:ascii="Arial" w:hAnsi="Arial" w:cs="Arial"/>
          <w:bCs/>
          <w:szCs w:val="22"/>
        </w:rPr>
        <w:t xml:space="preserve"> PXR que está ubicada en el concejo de Valdés.</w:t>
      </w:r>
    </w:p>
    <w:p w14:paraId="35AD843B" w14:textId="77777777" w:rsidR="00922503" w:rsidRPr="00922503" w:rsidRDefault="00922503" w:rsidP="00922503">
      <w:pPr>
        <w:pStyle w:val="Textosinformato"/>
        <w:spacing w:line="288" w:lineRule="auto"/>
        <w:ind w:left="851"/>
        <w:jc w:val="both"/>
        <w:rPr>
          <w:rFonts w:ascii="Arial" w:hAnsi="Arial" w:cs="Arial"/>
          <w:bCs/>
          <w:szCs w:val="22"/>
        </w:rPr>
      </w:pPr>
    </w:p>
    <w:p w14:paraId="1EAD403D" w14:textId="2B559E62" w:rsidR="005F75F9" w:rsidRPr="00922503" w:rsidRDefault="00922503" w:rsidP="005F75F9">
      <w:pPr>
        <w:pStyle w:val="Textosinformato"/>
        <w:spacing w:line="288" w:lineRule="auto"/>
        <w:ind w:left="851"/>
        <w:jc w:val="both"/>
        <w:rPr>
          <w:rFonts w:ascii="Arial" w:hAnsi="Arial" w:cs="Arial"/>
          <w:bCs/>
          <w:szCs w:val="22"/>
        </w:rPr>
      </w:pPr>
      <w:r>
        <w:rPr>
          <w:rFonts w:ascii="Arial" w:hAnsi="Arial" w:cs="Arial"/>
          <w:bCs/>
          <w:szCs w:val="22"/>
        </w:rPr>
        <w:t xml:space="preserve">La iniciativa ganadora fue defendida </w:t>
      </w:r>
      <w:r w:rsidRPr="00922503">
        <w:rPr>
          <w:rFonts w:ascii="Arial" w:hAnsi="Arial" w:cs="Arial"/>
          <w:bCs/>
          <w:szCs w:val="22"/>
        </w:rPr>
        <w:t xml:space="preserve">el pasado18 de octubre en la sede de Phoenix </w:t>
      </w:r>
      <w:proofErr w:type="spellStart"/>
      <w:r w:rsidRPr="00922503">
        <w:rPr>
          <w:rFonts w:ascii="Arial" w:hAnsi="Arial" w:cs="Arial"/>
          <w:bCs/>
          <w:szCs w:val="22"/>
        </w:rPr>
        <w:t>Contact</w:t>
      </w:r>
      <w:proofErr w:type="spellEnd"/>
      <w:r w:rsidRPr="00922503">
        <w:rPr>
          <w:rFonts w:ascii="Arial" w:hAnsi="Arial" w:cs="Arial"/>
          <w:bCs/>
          <w:szCs w:val="22"/>
        </w:rPr>
        <w:t xml:space="preserve"> en </w:t>
      </w:r>
      <w:proofErr w:type="spellStart"/>
      <w:r w:rsidRPr="00922503">
        <w:rPr>
          <w:rFonts w:ascii="Arial" w:hAnsi="Arial" w:cs="Arial"/>
          <w:bCs/>
          <w:szCs w:val="22"/>
        </w:rPr>
        <w:t>Bad</w:t>
      </w:r>
      <w:proofErr w:type="spellEnd"/>
      <w:r w:rsidRPr="00922503">
        <w:rPr>
          <w:rFonts w:ascii="Arial" w:hAnsi="Arial" w:cs="Arial"/>
          <w:bCs/>
          <w:szCs w:val="22"/>
        </w:rPr>
        <w:t xml:space="preserve"> </w:t>
      </w:r>
      <w:proofErr w:type="spellStart"/>
      <w:r w:rsidRPr="00922503">
        <w:rPr>
          <w:rFonts w:ascii="Arial" w:hAnsi="Arial" w:cs="Arial"/>
          <w:bCs/>
          <w:szCs w:val="22"/>
        </w:rPr>
        <w:t>Pyrmont</w:t>
      </w:r>
      <w:proofErr w:type="spellEnd"/>
      <w:r w:rsidRPr="00922503">
        <w:rPr>
          <w:rFonts w:ascii="Arial" w:hAnsi="Arial" w:cs="Arial"/>
          <w:bCs/>
          <w:szCs w:val="22"/>
        </w:rPr>
        <w:t xml:space="preserve">, Alemania, junto con otras 24 provenientes de universidades de los cinco continentes. El equipo de la Cátedra Gijón Smart </w:t>
      </w:r>
      <w:proofErr w:type="spellStart"/>
      <w:r w:rsidRPr="00922503">
        <w:rPr>
          <w:rFonts w:ascii="Arial" w:hAnsi="Arial" w:cs="Arial"/>
          <w:bCs/>
          <w:szCs w:val="22"/>
        </w:rPr>
        <w:t>Cities</w:t>
      </w:r>
      <w:proofErr w:type="spellEnd"/>
      <w:r w:rsidRPr="00922503">
        <w:rPr>
          <w:rFonts w:ascii="Arial" w:hAnsi="Arial" w:cs="Arial"/>
          <w:bCs/>
          <w:szCs w:val="22"/>
        </w:rPr>
        <w:t xml:space="preserve">, PXR y Phoenix </w:t>
      </w:r>
      <w:proofErr w:type="spellStart"/>
      <w:r w:rsidRPr="00922503">
        <w:rPr>
          <w:rFonts w:ascii="Arial" w:hAnsi="Arial" w:cs="Arial"/>
          <w:bCs/>
          <w:szCs w:val="22"/>
        </w:rPr>
        <w:t>Contact</w:t>
      </w:r>
      <w:proofErr w:type="spellEnd"/>
      <w:r w:rsidRPr="00922503">
        <w:rPr>
          <w:rFonts w:ascii="Arial" w:hAnsi="Arial" w:cs="Arial"/>
          <w:bCs/>
          <w:szCs w:val="22"/>
        </w:rPr>
        <w:t xml:space="preserve"> E-</w:t>
      </w:r>
      <w:proofErr w:type="spellStart"/>
      <w:r w:rsidRPr="00922503">
        <w:rPr>
          <w:rFonts w:ascii="Arial" w:hAnsi="Arial" w:cs="Arial"/>
          <w:bCs/>
          <w:szCs w:val="22"/>
        </w:rPr>
        <w:t>Mobility</w:t>
      </w:r>
      <w:proofErr w:type="spellEnd"/>
      <w:r w:rsidRPr="00922503">
        <w:rPr>
          <w:rFonts w:ascii="Arial" w:hAnsi="Arial" w:cs="Arial"/>
          <w:bCs/>
          <w:szCs w:val="22"/>
        </w:rPr>
        <w:t>, presentó una solución para crear un metaverso formativo escalable mediante realidad virtual para el diseño y desarrollo de infraestructuras de recarga para vehículos eléctricos.</w:t>
      </w:r>
      <w:r w:rsidR="00F9290C">
        <w:rPr>
          <w:rFonts w:ascii="Arial" w:hAnsi="Arial" w:cs="Arial"/>
          <w:bCs/>
          <w:szCs w:val="22"/>
        </w:rPr>
        <w:t xml:space="preserve"> </w:t>
      </w:r>
      <w:r w:rsidRPr="00922503">
        <w:rPr>
          <w:rFonts w:ascii="Arial" w:hAnsi="Arial" w:cs="Arial"/>
          <w:bCs/>
          <w:szCs w:val="22"/>
        </w:rPr>
        <w:t xml:space="preserve">El premio, que fue entregado </w:t>
      </w:r>
      <w:r>
        <w:rPr>
          <w:rFonts w:ascii="Arial" w:hAnsi="Arial" w:cs="Arial"/>
          <w:bCs/>
          <w:szCs w:val="22"/>
        </w:rPr>
        <w:t xml:space="preserve">la pasada semana </w:t>
      </w:r>
      <w:r w:rsidRPr="00922503">
        <w:rPr>
          <w:rFonts w:ascii="Arial" w:hAnsi="Arial" w:cs="Arial"/>
          <w:bCs/>
          <w:szCs w:val="22"/>
        </w:rPr>
        <w:t xml:space="preserve">en la sede del Ministerio Federal de Asuntos Económicos y Acción Climática en Berlín por el secretario de Estado Michael Kellner, está dotado de un importe económico de 3.000 euros. A la entrega del </w:t>
      </w:r>
      <w:r>
        <w:rPr>
          <w:rFonts w:ascii="Arial" w:hAnsi="Arial" w:cs="Arial"/>
          <w:bCs/>
          <w:szCs w:val="22"/>
        </w:rPr>
        <w:t>galardón</w:t>
      </w:r>
      <w:r w:rsidRPr="00922503">
        <w:rPr>
          <w:rFonts w:ascii="Arial" w:hAnsi="Arial" w:cs="Arial"/>
          <w:bCs/>
          <w:szCs w:val="22"/>
        </w:rPr>
        <w:t xml:space="preserve"> </w:t>
      </w:r>
      <w:r w:rsidRPr="00922503">
        <w:rPr>
          <w:rFonts w:ascii="Arial" w:hAnsi="Arial" w:cs="Arial"/>
          <w:bCs/>
          <w:szCs w:val="22"/>
        </w:rPr>
        <w:lastRenderedPageBreak/>
        <w:t>también acudieron miembros del gobierno del estado de Renania del Norte Westfalia y de la embajada de España.</w:t>
      </w:r>
    </w:p>
    <w:p w14:paraId="6F4B2E1E" w14:textId="77777777" w:rsidR="005F75F9" w:rsidRDefault="005F75F9" w:rsidP="005F75F9">
      <w:pPr>
        <w:pStyle w:val="Textosinformato"/>
        <w:spacing w:line="288" w:lineRule="auto"/>
        <w:ind w:left="851"/>
        <w:jc w:val="both"/>
        <w:rPr>
          <w:rFonts w:ascii="Arial" w:hAnsi="Arial" w:cs="Arial"/>
          <w:b/>
          <w:szCs w:val="22"/>
        </w:rPr>
      </w:pPr>
    </w:p>
    <w:p w14:paraId="464DF317" w14:textId="0AC62090" w:rsidR="005F75F9" w:rsidRPr="005F75F9" w:rsidRDefault="00F9290C" w:rsidP="00922503">
      <w:pPr>
        <w:pStyle w:val="Textosinformato"/>
        <w:spacing w:line="288" w:lineRule="auto"/>
        <w:ind w:left="851"/>
        <w:jc w:val="both"/>
        <w:rPr>
          <w:rFonts w:ascii="Arial" w:hAnsi="Arial" w:cs="Arial"/>
          <w:bCs/>
          <w:szCs w:val="22"/>
        </w:rPr>
      </w:pPr>
      <w:r>
        <w:rPr>
          <w:rFonts w:ascii="Arial" w:hAnsi="Arial" w:cs="Arial"/>
          <w:bCs/>
          <w:szCs w:val="22"/>
        </w:rPr>
        <w:t>La propuesta</w:t>
      </w:r>
      <w:r w:rsidRPr="00F9290C">
        <w:rPr>
          <w:rFonts w:ascii="Arial" w:hAnsi="Arial" w:cs="Arial"/>
          <w:bCs/>
          <w:szCs w:val="22"/>
        </w:rPr>
        <w:t xml:space="preserve"> da </w:t>
      </w:r>
      <w:r>
        <w:rPr>
          <w:rFonts w:ascii="Arial" w:hAnsi="Arial" w:cs="Arial"/>
          <w:bCs/>
          <w:szCs w:val="22"/>
        </w:rPr>
        <w:t xml:space="preserve">así </w:t>
      </w:r>
      <w:r w:rsidRPr="00F9290C">
        <w:rPr>
          <w:rFonts w:ascii="Arial" w:hAnsi="Arial" w:cs="Arial"/>
          <w:bCs/>
          <w:szCs w:val="22"/>
        </w:rPr>
        <w:t>fruto</w:t>
      </w:r>
      <w:r>
        <w:rPr>
          <w:rFonts w:ascii="Arial" w:hAnsi="Arial" w:cs="Arial"/>
          <w:b/>
          <w:szCs w:val="22"/>
        </w:rPr>
        <w:t xml:space="preserve"> </w:t>
      </w:r>
      <w:r>
        <w:rPr>
          <w:rFonts w:ascii="Arial" w:hAnsi="Arial" w:cs="Arial"/>
          <w:bCs/>
          <w:szCs w:val="22"/>
        </w:rPr>
        <w:t xml:space="preserve">22 </w:t>
      </w:r>
      <w:r w:rsidR="005F75F9" w:rsidRPr="005F75F9">
        <w:rPr>
          <w:rFonts w:ascii="Arial" w:hAnsi="Arial" w:cs="Arial"/>
          <w:bCs/>
          <w:szCs w:val="22"/>
        </w:rPr>
        <w:t xml:space="preserve">meses </w:t>
      </w:r>
      <w:r>
        <w:rPr>
          <w:rFonts w:ascii="Arial" w:hAnsi="Arial" w:cs="Arial"/>
          <w:bCs/>
          <w:szCs w:val="22"/>
        </w:rPr>
        <w:t xml:space="preserve">después de que </w:t>
      </w:r>
      <w:r w:rsidR="005F75F9" w:rsidRPr="005F75F9">
        <w:rPr>
          <w:rFonts w:ascii="Arial" w:hAnsi="Arial" w:cs="Arial"/>
          <w:bCs/>
          <w:szCs w:val="22"/>
        </w:rPr>
        <w:t xml:space="preserve">la empresa </w:t>
      </w:r>
      <w:proofErr w:type="spellStart"/>
      <w:r w:rsidR="005F75F9" w:rsidRPr="005F75F9">
        <w:rPr>
          <w:rFonts w:ascii="Arial" w:hAnsi="Arial" w:cs="Arial"/>
          <w:bCs/>
          <w:szCs w:val="22"/>
        </w:rPr>
        <w:t>Presence</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xR</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Solutions</w:t>
      </w:r>
      <w:proofErr w:type="spellEnd"/>
      <w:r w:rsidR="005F75F9" w:rsidRPr="005F75F9">
        <w:rPr>
          <w:rFonts w:ascii="Arial" w:hAnsi="Arial" w:cs="Arial"/>
          <w:bCs/>
          <w:szCs w:val="22"/>
        </w:rPr>
        <w:t xml:space="preserve"> S.L., ubicada en Valdés, </w:t>
      </w:r>
      <w:r>
        <w:rPr>
          <w:rFonts w:ascii="Arial" w:hAnsi="Arial" w:cs="Arial"/>
          <w:bCs/>
          <w:szCs w:val="22"/>
        </w:rPr>
        <w:t xml:space="preserve">comenzara a trabajar </w:t>
      </w:r>
      <w:r w:rsidR="005F75F9" w:rsidRPr="005F75F9">
        <w:rPr>
          <w:rFonts w:ascii="Arial" w:hAnsi="Arial" w:cs="Arial"/>
          <w:bCs/>
          <w:szCs w:val="22"/>
        </w:rPr>
        <w:t xml:space="preserve">en el proyecto Phoenix </w:t>
      </w:r>
      <w:proofErr w:type="spellStart"/>
      <w:r w:rsidR="005F75F9" w:rsidRPr="005F75F9">
        <w:rPr>
          <w:rFonts w:ascii="Arial" w:hAnsi="Arial" w:cs="Arial"/>
          <w:bCs/>
          <w:szCs w:val="22"/>
        </w:rPr>
        <w:t>Contact</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Tech</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Education</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Metaverse</w:t>
      </w:r>
      <w:proofErr w:type="spellEnd"/>
      <w:r w:rsidR="005F75F9" w:rsidRPr="005F75F9">
        <w:rPr>
          <w:rFonts w:ascii="Arial" w:hAnsi="Arial" w:cs="Arial"/>
          <w:bCs/>
          <w:szCs w:val="22"/>
        </w:rPr>
        <w:t xml:space="preserve"> junto al equipo de investigadores del grupo Lemur de la E</w:t>
      </w:r>
      <w:r w:rsidR="005F75F9">
        <w:rPr>
          <w:rFonts w:ascii="Arial" w:hAnsi="Arial" w:cs="Arial"/>
          <w:bCs/>
          <w:szCs w:val="22"/>
        </w:rPr>
        <w:t>scuela Politécnica de Ingeniería de la Universidad de</w:t>
      </w:r>
      <w:r>
        <w:rPr>
          <w:rFonts w:ascii="Arial" w:hAnsi="Arial" w:cs="Arial"/>
          <w:bCs/>
          <w:szCs w:val="22"/>
        </w:rPr>
        <w:t xml:space="preserve"> Oviedo</w:t>
      </w:r>
      <w:r w:rsidR="005F75F9" w:rsidRPr="005F75F9">
        <w:rPr>
          <w:rFonts w:ascii="Arial" w:hAnsi="Arial" w:cs="Arial"/>
          <w:bCs/>
          <w:szCs w:val="22"/>
        </w:rPr>
        <w:t>. La propuesta presentada, vinculada a la sostenibilidad en los ámbitos de la formación y la tecnología digital</w:t>
      </w:r>
      <w:r>
        <w:rPr>
          <w:rFonts w:ascii="Arial" w:hAnsi="Arial" w:cs="Arial"/>
          <w:bCs/>
          <w:szCs w:val="22"/>
        </w:rPr>
        <w:t>,</w:t>
      </w:r>
      <w:r w:rsidR="005F75F9" w:rsidRPr="005F75F9">
        <w:rPr>
          <w:rFonts w:ascii="Arial" w:hAnsi="Arial" w:cs="Arial"/>
          <w:bCs/>
          <w:szCs w:val="22"/>
        </w:rPr>
        <w:t xml:space="preserve"> había sido seleccionada para la final de los premios </w:t>
      </w:r>
      <w:proofErr w:type="spellStart"/>
      <w:r w:rsidR="005F75F9" w:rsidRPr="005F75F9">
        <w:rPr>
          <w:rFonts w:ascii="Arial" w:hAnsi="Arial" w:cs="Arial"/>
          <w:bCs/>
          <w:szCs w:val="22"/>
        </w:rPr>
        <w:t>Technology</w:t>
      </w:r>
      <w:proofErr w:type="spellEnd"/>
      <w:r w:rsidR="005F75F9" w:rsidRPr="005F75F9">
        <w:rPr>
          <w:rFonts w:ascii="Arial" w:hAnsi="Arial" w:cs="Arial"/>
          <w:bCs/>
          <w:szCs w:val="22"/>
        </w:rPr>
        <w:t xml:space="preserve"> </w:t>
      </w:r>
      <w:proofErr w:type="spellStart"/>
      <w:r w:rsidR="005F75F9" w:rsidRPr="005F75F9">
        <w:rPr>
          <w:rFonts w:ascii="Arial" w:hAnsi="Arial" w:cs="Arial"/>
          <w:bCs/>
          <w:szCs w:val="22"/>
        </w:rPr>
        <w:t>Awards</w:t>
      </w:r>
      <w:proofErr w:type="spellEnd"/>
      <w:r w:rsidR="005F75F9" w:rsidRPr="005F75F9">
        <w:rPr>
          <w:rFonts w:ascii="Arial" w:hAnsi="Arial" w:cs="Arial"/>
          <w:bCs/>
          <w:szCs w:val="22"/>
        </w:rPr>
        <w:t xml:space="preserve"> 2023 de la multinacional alemana Phoenix </w:t>
      </w:r>
      <w:proofErr w:type="spellStart"/>
      <w:r w:rsidR="005F75F9" w:rsidRPr="005F75F9">
        <w:rPr>
          <w:rFonts w:ascii="Arial" w:hAnsi="Arial" w:cs="Arial"/>
          <w:bCs/>
          <w:szCs w:val="22"/>
        </w:rPr>
        <w:t>Contact</w:t>
      </w:r>
      <w:proofErr w:type="spellEnd"/>
      <w:r w:rsidR="005F75F9" w:rsidRPr="005F75F9">
        <w:rPr>
          <w:rFonts w:ascii="Arial" w:hAnsi="Arial" w:cs="Arial"/>
          <w:bCs/>
          <w:szCs w:val="22"/>
        </w:rPr>
        <w:t xml:space="preserve">. </w:t>
      </w:r>
    </w:p>
    <w:p w14:paraId="6613EBA8" w14:textId="77777777" w:rsidR="005F75F9" w:rsidRPr="005F75F9" w:rsidRDefault="005F75F9" w:rsidP="005F75F9">
      <w:pPr>
        <w:pStyle w:val="Textosinformato"/>
        <w:spacing w:line="288" w:lineRule="auto"/>
        <w:ind w:left="851"/>
        <w:jc w:val="both"/>
        <w:rPr>
          <w:rFonts w:ascii="Arial" w:hAnsi="Arial" w:cs="Arial"/>
          <w:bCs/>
          <w:szCs w:val="22"/>
        </w:rPr>
      </w:pPr>
    </w:p>
    <w:p w14:paraId="2D805DDF" w14:textId="73CA3A0D" w:rsidR="005F75F9" w:rsidRDefault="005F75F9" w:rsidP="005F75F9">
      <w:pPr>
        <w:pStyle w:val="Textosinformato"/>
        <w:spacing w:line="288" w:lineRule="auto"/>
        <w:ind w:left="851"/>
        <w:jc w:val="both"/>
        <w:rPr>
          <w:rFonts w:ascii="Arial" w:hAnsi="Arial" w:cs="Arial"/>
          <w:bCs/>
          <w:szCs w:val="22"/>
        </w:rPr>
      </w:pPr>
      <w:r w:rsidRPr="005F75F9">
        <w:rPr>
          <w:rFonts w:ascii="Arial" w:hAnsi="Arial" w:cs="Arial"/>
          <w:bCs/>
          <w:szCs w:val="22"/>
        </w:rPr>
        <w:t xml:space="preserve">Phoenix </w:t>
      </w:r>
      <w:proofErr w:type="spellStart"/>
      <w:r w:rsidRPr="005F75F9">
        <w:rPr>
          <w:rFonts w:ascii="Arial" w:hAnsi="Arial" w:cs="Arial"/>
          <w:bCs/>
          <w:szCs w:val="22"/>
        </w:rPr>
        <w:t>Contact</w:t>
      </w:r>
      <w:proofErr w:type="spellEnd"/>
      <w:r w:rsidRPr="005F75F9">
        <w:rPr>
          <w:rFonts w:ascii="Arial" w:hAnsi="Arial" w:cs="Arial"/>
          <w:bCs/>
          <w:szCs w:val="22"/>
        </w:rPr>
        <w:t xml:space="preserve">, a través de su filial </w:t>
      </w:r>
      <w:proofErr w:type="spellStart"/>
      <w:r w:rsidRPr="005F75F9">
        <w:rPr>
          <w:rFonts w:ascii="Arial" w:hAnsi="Arial" w:cs="Arial"/>
          <w:bCs/>
          <w:szCs w:val="22"/>
        </w:rPr>
        <w:t>Tech</w:t>
      </w:r>
      <w:proofErr w:type="spellEnd"/>
      <w:r w:rsidRPr="005F75F9">
        <w:rPr>
          <w:rFonts w:ascii="Arial" w:hAnsi="Arial" w:cs="Arial"/>
          <w:bCs/>
          <w:szCs w:val="22"/>
        </w:rPr>
        <w:t xml:space="preserve"> </w:t>
      </w:r>
      <w:proofErr w:type="spellStart"/>
      <w:r w:rsidRPr="005F75F9">
        <w:rPr>
          <w:rFonts w:ascii="Arial" w:hAnsi="Arial" w:cs="Arial"/>
          <w:bCs/>
          <w:szCs w:val="22"/>
        </w:rPr>
        <w:t>Education</w:t>
      </w:r>
      <w:proofErr w:type="spellEnd"/>
      <w:r w:rsidRPr="005F75F9">
        <w:rPr>
          <w:rFonts w:ascii="Arial" w:hAnsi="Arial" w:cs="Arial"/>
          <w:bCs/>
          <w:szCs w:val="22"/>
        </w:rPr>
        <w:t xml:space="preserve">, lleva 20 años organizando este concurso internacional de tecnología y educación, tanto para estudiantes de secundaria y formación profesional, como para universitarios, profesores y emprendedores en el ámbito de la innovación tecnológica y la sostenibilidad. La filial de Phoenix </w:t>
      </w:r>
      <w:proofErr w:type="spellStart"/>
      <w:r w:rsidRPr="005F75F9">
        <w:rPr>
          <w:rFonts w:ascii="Arial" w:hAnsi="Arial" w:cs="Arial"/>
          <w:bCs/>
          <w:szCs w:val="22"/>
        </w:rPr>
        <w:t>Contact</w:t>
      </w:r>
      <w:proofErr w:type="spellEnd"/>
      <w:r w:rsidRPr="005F75F9">
        <w:rPr>
          <w:rFonts w:ascii="Arial" w:hAnsi="Arial" w:cs="Arial"/>
          <w:bCs/>
          <w:szCs w:val="22"/>
        </w:rPr>
        <w:t xml:space="preserve"> en España, que opera desde hace 25 años y da empleo a más de 150 personas en todo el país, tiene sus instalaciones centrales en el Parque Tecnológico de Asturias. </w:t>
      </w:r>
    </w:p>
    <w:p w14:paraId="0198DA4D" w14:textId="798990AE" w:rsidR="005F75F9" w:rsidRDefault="005F75F9" w:rsidP="005F75F9">
      <w:pPr>
        <w:pStyle w:val="Textosinformato"/>
        <w:spacing w:line="288" w:lineRule="auto"/>
        <w:ind w:left="851"/>
        <w:jc w:val="both"/>
        <w:rPr>
          <w:rFonts w:ascii="Arial" w:hAnsi="Arial" w:cs="Arial"/>
          <w:bCs/>
          <w:szCs w:val="22"/>
        </w:rPr>
      </w:pPr>
      <w:r w:rsidRPr="005F75F9">
        <w:rPr>
          <w:rFonts w:ascii="Arial" w:hAnsi="Arial" w:cs="Arial"/>
          <w:bCs/>
          <w:szCs w:val="22"/>
        </w:rPr>
        <w:t xml:space="preserve"> </w:t>
      </w:r>
    </w:p>
    <w:p w14:paraId="2AE14509" w14:textId="77777777" w:rsidR="002C44AF" w:rsidRDefault="002C44AF" w:rsidP="00FA42FB">
      <w:pPr>
        <w:pStyle w:val="Textosinformato"/>
        <w:spacing w:line="288" w:lineRule="auto"/>
        <w:ind w:left="851"/>
        <w:jc w:val="both"/>
        <w:rPr>
          <w:rFonts w:ascii="Arial" w:hAnsi="Arial" w:cs="Arial"/>
          <w:bCs/>
          <w:szCs w:val="22"/>
        </w:rPr>
      </w:pPr>
    </w:p>
    <w:p w14:paraId="1FE32C57" w14:textId="2D3DC998" w:rsidR="002465AD" w:rsidRPr="005F75F9" w:rsidRDefault="002465AD" w:rsidP="00FA42FB">
      <w:pPr>
        <w:pStyle w:val="Textosinformato"/>
        <w:spacing w:line="288" w:lineRule="auto"/>
        <w:ind w:left="851"/>
        <w:jc w:val="both"/>
        <w:rPr>
          <w:rFonts w:ascii="Arial" w:hAnsi="Arial" w:cs="Arial"/>
          <w:bCs/>
          <w:szCs w:val="22"/>
        </w:rPr>
        <w:sectPr w:rsidR="002465AD" w:rsidRPr="005F75F9"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5F75F9" w14:paraId="6CF7AF82" w14:textId="77777777" w:rsidTr="00B7133E">
        <w:trPr>
          <w:jc w:val="center"/>
        </w:trPr>
        <w:tc>
          <w:tcPr>
            <w:tcW w:w="556" w:type="dxa"/>
          </w:tcPr>
          <w:p w14:paraId="0FA03955" w14:textId="77777777" w:rsidR="00D26A66" w:rsidRPr="005F75F9" w:rsidRDefault="00D26A66" w:rsidP="00B7133E">
            <w:pPr>
              <w:rPr>
                <w:rFonts w:ascii="Arial" w:hAnsi="Arial" w:cs="Arial"/>
                <w:b/>
                <w:bCs/>
                <w:noProof/>
                <w:color w:val="000000" w:themeColor="text1"/>
                <w:lang w:eastAsia="es-ES"/>
              </w:rPr>
            </w:pPr>
          </w:p>
        </w:tc>
        <w:tc>
          <w:tcPr>
            <w:tcW w:w="2662" w:type="dxa"/>
          </w:tcPr>
          <w:p w14:paraId="10C42655" w14:textId="77777777" w:rsidR="00D26A66" w:rsidRPr="005F75F9" w:rsidRDefault="00D26A66" w:rsidP="00B7133E">
            <w:pPr>
              <w:rPr>
                <w:rFonts w:ascii="Arial" w:hAnsi="Arial" w:cs="Arial"/>
                <w:b/>
                <w:bCs/>
                <w:color w:val="000000" w:themeColor="text1"/>
              </w:rPr>
            </w:pPr>
          </w:p>
        </w:tc>
        <w:tc>
          <w:tcPr>
            <w:tcW w:w="584" w:type="dxa"/>
          </w:tcPr>
          <w:p w14:paraId="4FFF526B" w14:textId="77777777" w:rsidR="00D26A66" w:rsidRPr="005F75F9"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5F75F9" w:rsidRDefault="00D26A66" w:rsidP="00B7133E">
            <w:pPr>
              <w:rPr>
                <w:rFonts w:ascii="Arial" w:hAnsi="Arial" w:cs="Arial"/>
                <w:b/>
                <w:bCs/>
                <w:color w:val="000000" w:themeColor="text1"/>
              </w:rPr>
            </w:pPr>
          </w:p>
        </w:tc>
        <w:tc>
          <w:tcPr>
            <w:tcW w:w="558" w:type="dxa"/>
          </w:tcPr>
          <w:p w14:paraId="394FF191" w14:textId="77777777" w:rsidR="00D26A66" w:rsidRPr="005F75F9" w:rsidRDefault="00D26A66" w:rsidP="00B7133E">
            <w:pPr>
              <w:rPr>
                <w:rFonts w:ascii="Arial" w:hAnsi="Arial" w:cs="Arial"/>
                <w:b/>
                <w:bCs/>
                <w:noProof/>
                <w:color w:val="000000" w:themeColor="text1"/>
                <w:lang w:eastAsia="es-ES"/>
              </w:rPr>
            </w:pPr>
          </w:p>
        </w:tc>
        <w:tc>
          <w:tcPr>
            <w:tcW w:w="2134" w:type="dxa"/>
          </w:tcPr>
          <w:p w14:paraId="4AF325A3" w14:textId="77777777" w:rsidR="00D26A66" w:rsidRPr="005F75F9"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1D4EEDFD" w14:textId="77777777" w:rsidR="00D26A66" w:rsidRDefault="00BD7CE0" w:rsidP="00B7133E">
            <w:pPr>
              <w:rPr>
                <w:rStyle w:val="Hipervnculo"/>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p w14:paraId="444D3E55" w14:textId="4343F977" w:rsidR="0035781D" w:rsidRPr="00671C29" w:rsidRDefault="0035781D" w:rsidP="00F9290C">
            <w:pPr>
              <w:rPr>
                <w:rFonts w:ascii="Arial" w:hAnsi="Arial" w:cs="Arial"/>
                <w:bCs/>
                <w:color w:val="000000" w:themeColor="text1"/>
                <w:sz w:val="24"/>
                <w:szCs w:val="24"/>
              </w:rPr>
            </w:pPr>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BD7CE0"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BD7CE0"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BD7CE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BD7CE0"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BD7CE0"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BD7CE0"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6404" w14:textId="77777777" w:rsidR="00853BED" w:rsidRDefault="00853BED" w:rsidP="00214D82">
      <w:pPr>
        <w:spacing w:after="0" w:line="240" w:lineRule="auto"/>
      </w:pPr>
      <w:r>
        <w:separator/>
      </w:r>
    </w:p>
  </w:endnote>
  <w:endnote w:type="continuationSeparator" w:id="0">
    <w:p w14:paraId="38701FDE" w14:textId="77777777" w:rsidR="00853BED" w:rsidRDefault="00853BED"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9A63" w14:textId="77777777" w:rsidR="00853BED" w:rsidRDefault="00853BED" w:rsidP="00214D82">
      <w:pPr>
        <w:spacing w:after="0" w:line="240" w:lineRule="auto"/>
      </w:pPr>
      <w:r>
        <w:separator/>
      </w:r>
    </w:p>
  </w:footnote>
  <w:footnote w:type="continuationSeparator" w:id="0">
    <w:p w14:paraId="176A8DE6" w14:textId="77777777" w:rsidR="00853BED" w:rsidRDefault="00853BED"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35pt;height:84.1pt">
          <v:imagedata r:id="rId1" o:title=""/>
        </v:shape>
        <o:OLEObject Type="Embed" ProgID="Excel.Sheet.12" ShapeID="_x0000_i1025" DrawAspect="Content" ObjectID="_175956748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0.75pt;height:83.4pt;mso-width-percent:0;mso-height-percent:0;mso-width-percent:0;mso-height-percent:0">
          <v:imagedata r:id="rId1" o:title=""/>
        </v:shape>
        <o:OLEObject Type="Embed" ProgID="Excel.Sheet.12" ShapeID="_x0000_i1026" DrawAspect="Content" ObjectID="_175956748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7CD"/>
    <w:multiLevelType w:val="hybridMultilevel"/>
    <w:tmpl w:val="60EA634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5"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2"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362092506">
    <w:abstractNumId w:val="13"/>
  </w:num>
  <w:num w:numId="2" w16cid:durableId="1955868984">
    <w:abstractNumId w:val="14"/>
  </w:num>
  <w:num w:numId="3" w16cid:durableId="960650370">
    <w:abstractNumId w:val="12"/>
  </w:num>
  <w:num w:numId="4" w16cid:durableId="533081351">
    <w:abstractNumId w:val="15"/>
  </w:num>
  <w:num w:numId="5" w16cid:durableId="1654334887">
    <w:abstractNumId w:val="9"/>
  </w:num>
  <w:num w:numId="6" w16cid:durableId="842161341">
    <w:abstractNumId w:val="1"/>
  </w:num>
  <w:num w:numId="7" w16cid:durableId="88890125">
    <w:abstractNumId w:val="2"/>
  </w:num>
  <w:num w:numId="8" w16cid:durableId="1556622084">
    <w:abstractNumId w:val="5"/>
  </w:num>
  <w:num w:numId="9" w16cid:durableId="29691637">
    <w:abstractNumId w:val="8"/>
  </w:num>
  <w:num w:numId="10" w16cid:durableId="344553269">
    <w:abstractNumId w:val="4"/>
  </w:num>
  <w:num w:numId="11" w16cid:durableId="1299798354">
    <w:abstractNumId w:val="11"/>
  </w:num>
  <w:num w:numId="12" w16cid:durableId="310252603">
    <w:abstractNumId w:val="18"/>
  </w:num>
  <w:num w:numId="13" w16cid:durableId="1981033788">
    <w:abstractNumId w:val="7"/>
  </w:num>
  <w:num w:numId="14" w16cid:durableId="459953386">
    <w:abstractNumId w:val="6"/>
  </w:num>
  <w:num w:numId="15" w16cid:durableId="1460566559">
    <w:abstractNumId w:val="17"/>
  </w:num>
  <w:num w:numId="16" w16cid:durableId="1386375334">
    <w:abstractNumId w:val="16"/>
  </w:num>
  <w:num w:numId="17" w16cid:durableId="1565097340">
    <w:abstractNumId w:val="3"/>
  </w:num>
  <w:num w:numId="18" w16cid:durableId="1743327724">
    <w:abstractNumId w:val="10"/>
  </w:num>
  <w:num w:numId="19" w16cid:durableId="86818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218CB"/>
    <w:rsid w:val="000235CB"/>
    <w:rsid w:val="00027A59"/>
    <w:rsid w:val="000322A3"/>
    <w:rsid w:val="00040772"/>
    <w:rsid w:val="0004350E"/>
    <w:rsid w:val="00050CF8"/>
    <w:rsid w:val="0005651B"/>
    <w:rsid w:val="000614EF"/>
    <w:rsid w:val="000629BB"/>
    <w:rsid w:val="00064C0E"/>
    <w:rsid w:val="00073267"/>
    <w:rsid w:val="00073CCD"/>
    <w:rsid w:val="0007669A"/>
    <w:rsid w:val="00080D1C"/>
    <w:rsid w:val="00092B32"/>
    <w:rsid w:val="0009381C"/>
    <w:rsid w:val="000A162C"/>
    <w:rsid w:val="000A769A"/>
    <w:rsid w:val="000B55BC"/>
    <w:rsid w:val="000B70B5"/>
    <w:rsid w:val="000B7598"/>
    <w:rsid w:val="000C16D2"/>
    <w:rsid w:val="000C1AE0"/>
    <w:rsid w:val="000C27B7"/>
    <w:rsid w:val="000C51FF"/>
    <w:rsid w:val="000C72A5"/>
    <w:rsid w:val="000D091E"/>
    <w:rsid w:val="000D1006"/>
    <w:rsid w:val="000D216C"/>
    <w:rsid w:val="000D40AA"/>
    <w:rsid w:val="000D6B93"/>
    <w:rsid w:val="000E0E1E"/>
    <w:rsid w:val="000E32AD"/>
    <w:rsid w:val="000F2026"/>
    <w:rsid w:val="000F368C"/>
    <w:rsid w:val="000F5C91"/>
    <w:rsid w:val="000F6A44"/>
    <w:rsid w:val="000F6B4C"/>
    <w:rsid w:val="001004AF"/>
    <w:rsid w:val="001019D3"/>
    <w:rsid w:val="0010262F"/>
    <w:rsid w:val="001027BC"/>
    <w:rsid w:val="00104505"/>
    <w:rsid w:val="001056A1"/>
    <w:rsid w:val="0010605E"/>
    <w:rsid w:val="0010768A"/>
    <w:rsid w:val="00110D46"/>
    <w:rsid w:val="001126D1"/>
    <w:rsid w:val="00112CB0"/>
    <w:rsid w:val="0011722F"/>
    <w:rsid w:val="0011797A"/>
    <w:rsid w:val="00117EC5"/>
    <w:rsid w:val="00130CED"/>
    <w:rsid w:val="00132465"/>
    <w:rsid w:val="00132C5F"/>
    <w:rsid w:val="00135CE9"/>
    <w:rsid w:val="001429A1"/>
    <w:rsid w:val="001444F8"/>
    <w:rsid w:val="001531B9"/>
    <w:rsid w:val="00155F9B"/>
    <w:rsid w:val="00157ACE"/>
    <w:rsid w:val="0016443B"/>
    <w:rsid w:val="00166E20"/>
    <w:rsid w:val="001736E5"/>
    <w:rsid w:val="0018104B"/>
    <w:rsid w:val="001842A3"/>
    <w:rsid w:val="00184B7C"/>
    <w:rsid w:val="001911E5"/>
    <w:rsid w:val="001919EB"/>
    <w:rsid w:val="00195282"/>
    <w:rsid w:val="0019595F"/>
    <w:rsid w:val="001977C9"/>
    <w:rsid w:val="001A39E6"/>
    <w:rsid w:val="001A6CF8"/>
    <w:rsid w:val="001B256B"/>
    <w:rsid w:val="001B3345"/>
    <w:rsid w:val="001B7730"/>
    <w:rsid w:val="001C405B"/>
    <w:rsid w:val="001C45F9"/>
    <w:rsid w:val="001C4A24"/>
    <w:rsid w:val="001C7811"/>
    <w:rsid w:val="001D2529"/>
    <w:rsid w:val="001D6FBE"/>
    <w:rsid w:val="001E0EE4"/>
    <w:rsid w:val="001F4681"/>
    <w:rsid w:val="001F5105"/>
    <w:rsid w:val="001F7AF1"/>
    <w:rsid w:val="002059B7"/>
    <w:rsid w:val="002063BA"/>
    <w:rsid w:val="00211F0F"/>
    <w:rsid w:val="0021211A"/>
    <w:rsid w:val="0021251A"/>
    <w:rsid w:val="00214D82"/>
    <w:rsid w:val="0022023B"/>
    <w:rsid w:val="00227635"/>
    <w:rsid w:val="00232075"/>
    <w:rsid w:val="00237ABA"/>
    <w:rsid w:val="002403E7"/>
    <w:rsid w:val="00241D05"/>
    <w:rsid w:val="002463D2"/>
    <w:rsid w:val="002465AD"/>
    <w:rsid w:val="00250109"/>
    <w:rsid w:val="002533B5"/>
    <w:rsid w:val="00260E36"/>
    <w:rsid w:val="00262C64"/>
    <w:rsid w:val="00262FBC"/>
    <w:rsid w:val="00264C9F"/>
    <w:rsid w:val="002673BA"/>
    <w:rsid w:val="002705B6"/>
    <w:rsid w:val="00270F01"/>
    <w:rsid w:val="002720A0"/>
    <w:rsid w:val="002831DB"/>
    <w:rsid w:val="00283AD6"/>
    <w:rsid w:val="00284201"/>
    <w:rsid w:val="00284F05"/>
    <w:rsid w:val="00291AD8"/>
    <w:rsid w:val="00295AE7"/>
    <w:rsid w:val="002A27BC"/>
    <w:rsid w:val="002A2EC5"/>
    <w:rsid w:val="002A32F1"/>
    <w:rsid w:val="002B24C2"/>
    <w:rsid w:val="002B62E0"/>
    <w:rsid w:val="002B7653"/>
    <w:rsid w:val="002C2F37"/>
    <w:rsid w:val="002C44AF"/>
    <w:rsid w:val="002C5FA7"/>
    <w:rsid w:val="002D5FAA"/>
    <w:rsid w:val="002D6257"/>
    <w:rsid w:val="002D6E81"/>
    <w:rsid w:val="002E066C"/>
    <w:rsid w:val="002E0EA2"/>
    <w:rsid w:val="002F027A"/>
    <w:rsid w:val="002F2647"/>
    <w:rsid w:val="002F4FF7"/>
    <w:rsid w:val="002F7C74"/>
    <w:rsid w:val="00303FE4"/>
    <w:rsid w:val="00305B0E"/>
    <w:rsid w:val="00310DD1"/>
    <w:rsid w:val="003134E9"/>
    <w:rsid w:val="003145DF"/>
    <w:rsid w:val="00316487"/>
    <w:rsid w:val="003278BB"/>
    <w:rsid w:val="003367F8"/>
    <w:rsid w:val="00336828"/>
    <w:rsid w:val="00344D48"/>
    <w:rsid w:val="0035253F"/>
    <w:rsid w:val="0035781D"/>
    <w:rsid w:val="00361852"/>
    <w:rsid w:val="003647A8"/>
    <w:rsid w:val="00374674"/>
    <w:rsid w:val="00374FF2"/>
    <w:rsid w:val="00376A5E"/>
    <w:rsid w:val="00390C11"/>
    <w:rsid w:val="00395BB3"/>
    <w:rsid w:val="003A01A0"/>
    <w:rsid w:val="003A4EEC"/>
    <w:rsid w:val="003B24F5"/>
    <w:rsid w:val="003B2F47"/>
    <w:rsid w:val="003B46FA"/>
    <w:rsid w:val="003B5F28"/>
    <w:rsid w:val="003B7FF2"/>
    <w:rsid w:val="003C20F5"/>
    <w:rsid w:val="003C67AD"/>
    <w:rsid w:val="003D2C90"/>
    <w:rsid w:val="003E31A6"/>
    <w:rsid w:val="003E5016"/>
    <w:rsid w:val="003E6153"/>
    <w:rsid w:val="003E6FF1"/>
    <w:rsid w:val="003F129D"/>
    <w:rsid w:val="003F3F7F"/>
    <w:rsid w:val="003F6CE0"/>
    <w:rsid w:val="00406142"/>
    <w:rsid w:val="00411BD2"/>
    <w:rsid w:val="00413134"/>
    <w:rsid w:val="00414FDF"/>
    <w:rsid w:val="00417098"/>
    <w:rsid w:val="00417D28"/>
    <w:rsid w:val="00424DF8"/>
    <w:rsid w:val="00425FA9"/>
    <w:rsid w:val="00427124"/>
    <w:rsid w:val="004279AE"/>
    <w:rsid w:val="00431F67"/>
    <w:rsid w:val="00433450"/>
    <w:rsid w:val="00433516"/>
    <w:rsid w:val="0043436B"/>
    <w:rsid w:val="00442F9B"/>
    <w:rsid w:val="00443FB7"/>
    <w:rsid w:val="00446315"/>
    <w:rsid w:val="004471D2"/>
    <w:rsid w:val="00450FD1"/>
    <w:rsid w:val="00452B53"/>
    <w:rsid w:val="0045649C"/>
    <w:rsid w:val="00461EB3"/>
    <w:rsid w:val="004632D4"/>
    <w:rsid w:val="00470430"/>
    <w:rsid w:val="004748A4"/>
    <w:rsid w:val="004763C1"/>
    <w:rsid w:val="00480669"/>
    <w:rsid w:val="00482652"/>
    <w:rsid w:val="00485FAD"/>
    <w:rsid w:val="00496F9B"/>
    <w:rsid w:val="004A2EC9"/>
    <w:rsid w:val="004A5DAD"/>
    <w:rsid w:val="004A6520"/>
    <w:rsid w:val="004A6D16"/>
    <w:rsid w:val="004A71E7"/>
    <w:rsid w:val="004B22EF"/>
    <w:rsid w:val="004B2E5E"/>
    <w:rsid w:val="004C2B7B"/>
    <w:rsid w:val="004C655A"/>
    <w:rsid w:val="004C723B"/>
    <w:rsid w:val="004D1E71"/>
    <w:rsid w:val="004E0AEF"/>
    <w:rsid w:val="004E49B9"/>
    <w:rsid w:val="005029B2"/>
    <w:rsid w:val="00503224"/>
    <w:rsid w:val="005218EF"/>
    <w:rsid w:val="005225C2"/>
    <w:rsid w:val="00523DBB"/>
    <w:rsid w:val="005265B1"/>
    <w:rsid w:val="00537022"/>
    <w:rsid w:val="00542ABB"/>
    <w:rsid w:val="005503B7"/>
    <w:rsid w:val="00550B8A"/>
    <w:rsid w:val="00552A38"/>
    <w:rsid w:val="005612E1"/>
    <w:rsid w:val="005647DC"/>
    <w:rsid w:val="00573962"/>
    <w:rsid w:val="00573CD3"/>
    <w:rsid w:val="005750F2"/>
    <w:rsid w:val="00576123"/>
    <w:rsid w:val="005771C6"/>
    <w:rsid w:val="00580B5D"/>
    <w:rsid w:val="00591FE2"/>
    <w:rsid w:val="005A2303"/>
    <w:rsid w:val="005A5F79"/>
    <w:rsid w:val="005A7561"/>
    <w:rsid w:val="005B7D94"/>
    <w:rsid w:val="005C65EC"/>
    <w:rsid w:val="005D296E"/>
    <w:rsid w:val="005D4F46"/>
    <w:rsid w:val="005E32A4"/>
    <w:rsid w:val="005E6615"/>
    <w:rsid w:val="005E727E"/>
    <w:rsid w:val="005E7AEA"/>
    <w:rsid w:val="005F0E46"/>
    <w:rsid w:val="005F4BFA"/>
    <w:rsid w:val="005F5108"/>
    <w:rsid w:val="005F5BDC"/>
    <w:rsid w:val="005F75F9"/>
    <w:rsid w:val="005F7EE3"/>
    <w:rsid w:val="006057FB"/>
    <w:rsid w:val="00610818"/>
    <w:rsid w:val="00615EF3"/>
    <w:rsid w:val="00620DDA"/>
    <w:rsid w:val="0062248E"/>
    <w:rsid w:val="00631F61"/>
    <w:rsid w:val="0063555C"/>
    <w:rsid w:val="006406DD"/>
    <w:rsid w:val="0066018B"/>
    <w:rsid w:val="00660526"/>
    <w:rsid w:val="00660DAA"/>
    <w:rsid w:val="00661286"/>
    <w:rsid w:val="00663390"/>
    <w:rsid w:val="00667032"/>
    <w:rsid w:val="00667704"/>
    <w:rsid w:val="00670A47"/>
    <w:rsid w:val="006722ED"/>
    <w:rsid w:val="00674975"/>
    <w:rsid w:val="00674990"/>
    <w:rsid w:val="006763A1"/>
    <w:rsid w:val="00677662"/>
    <w:rsid w:val="00685A98"/>
    <w:rsid w:val="00687010"/>
    <w:rsid w:val="00687153"/>
    <w:rsid w:val="00693525"/>
    <w:rsid w:val="00694141"/>
    <w:rsid w:val="006A16F7"/>
    <w:rsid w:val="006A245B"/>
    <w:rsid w:val="006B242C"/>
    <w:rsid w:val="006B268F"/>
    <w:rsid w:val="006B53DD"/>
    <w:rsid w:val="006B6614"/>
    <w:rsid w:val="006C310A"/>
    <w:rsid w:val="006D22B8"/>
    <w:rsid w:val="006D3384"/>
    <w:rsid w:val="006D72FB"/>
    <w:rsid w:val="006E0622"/>
    <w:rsid w:val="006E56F3"/>
    <w:rsid w:val="006F0AF2"/>
    <w:rsid w:val="006F4894"/>
    <w:rsid w:val="006F5C73"/>
    <w:rsid w:val="006F6A11"/>
    <w:rsid w:val="0071119E"/>
    <w:rsid w:val="00715CB3"/>
    <w:rsid w:val="00717AA4"/>
    <w:rsid w:val="00722A53"/>
    <w:rsid w:val="00725F9F"/>
    <w:rsid w:val="0073268A"/>
    <w:rsid w:val="00733200"/>
    <w:rsid w:val="00733973"/>
    <w:rsid w:val="00733C83"/>
    <w:rsid w:val="00737E2E"/>
    <w:rsid w:val="00742439"/>
    <w:rsid w:val="00746317"/>
    <w:rsid w:val="007518AA"/>
    <w:rsid w:val="00754A4E"/>
    <w:rsid w:val="00756D65"/>
    <w:rsid w:val="007573AC"/>
    <w:rsid w:val="00757B26"/>
    <w:rsid w:val="00762298"/>
    <w:rsid w:val="00762D92"/>
    <w:rsid w:val="00762DB1"/>
    <w:rsid w:val="007673AA"/>
    <w:rsid w:val="00774723"/>
    <w:rsid w:val="00780AF8"/>
    <w:rsid w:val="00783D2E"/>
    <w:rsid w:val="00790CEE"/>
    <w:rsid w:val="00796E01"/>
    <w:rsid w:val="007A01BE"/>
    <w:rsid w:val="007A1215"/>
    <w:rsid w:val="007A12D1"/>
    <w:rsid w:val="007A55D4"/>
    <w:rsid w:val="007B1834"/>
    <w:rsid w:val="007C0A30"/>
    <w:rsid w:val="007C6533"/>
    <w:rsid w:val="007E0D78"/>
    <w:rsid w:val="007E2CF9"/>
    <w:rsid w:val="007E590B"/>
    <w:rsid w:val="007E5E61"/>
    <w:rsid w:val="007F1865"/>
    <w:rsid w:val="008029CF"/>
    <w:rsid w:val="00803241"/>
    <w:rsid w:val="00806459"/>
    <w:rsid w:val="00806B64"/>
    <w:rsid w:val="00811491"/>
    <w:rsid w:val="00813216"/>
    <w:rsid w:val="00823EBF"/>
    <w:rsid w:val="00827DCE"/>
    <w:rsid w:val="00830514"/>
    <w:rsid w:val="0083262B"/>
    <w:rsid w:val="00834046"/>
    <w:rsid w:val="00836564"/>
    <w:rsid w:val="0084687E"/>
    <w:rsid w:val="00851C69"/>
    <w:rsid w:val="00851E60"/>
    <w:rsid w:val="00853177"/>
    <w:rsid w:val="00853BED"/>
    <w:rsid w:val="00856E9D"/>
    <w:rsid w:val="00871DC9"/>
    <w:rsid w:val="0087211E"/>
    <w:rsid w:val="00872673"/>
    <w:rsid w:val="008737C3"/>
    <w:rsid w:val="00874CC7"/>
    <w:rsid w:val="00877A4A"/>
    <w:rsid w:val="00880448"/>
    <w:rsid w:val="008812FA"/>
    <w:rsid w:val="0088288C"/>
    <w:rsid w:val="008845A8"/>
    <w:rsid w:val="0088663C"/>
    <w:rsid w:val="00894223"/>
    <w:rsid w:val="00896A1E"/>
    <w:rsid w:val="008A593F"/>
    <w:rsid w:val="008A5F92"/>
    <w:rsid w:val="008B1229"/>
    <w:rsid w:val="008B4477"/>
    <w:rsid w:val="008B553A"/>
    <w:rsid w:val="008C0F71"/>
    <w:rsid w:val="008C1E67"/>
    <w:rsid w:val="008C7B15"/>
    <w:rsid w:val="008D1C14"/>
    <w:rsid w:val="008E00A3"/>
    <w:rsid w:val="008E2E18"/>
    <w:rsid w:val="008F39C0"/>
    <w:rsid w:val="00903610"/>
    <w:rsid w:val="0090585E"/>
    <w:rsid w:val="00912151"/>
    <w:rsid w:val="00915F1C"/>
    <w:rsid w:val="00921F07"/>
    <w:rsid w:val="00922503"/>
    <w:rsid w:val="00926096"/>
    <w:rsid w:val="009303D1"/>
    <w:rsid w:val="00932C18"/>
    <w:rsid w:val="009335F4"/>
    <w:rsid w:val="00933C6C"/>
    <w:rsid w:val="00937605"/>
    <w:rsid w:val="00944623"/>
    <w:rsid w:val="00945F6D"/>
    <w:rsid w:val="00961181"/>
    <w:rsid w:val="0096182A"/>
    <w:rsid w:val="00963349"/>
    <w:rsid w:val="0096533F"/>
    <w:rsid w:val="00975661"/>
    <w:rsid w:val="00986996"/>
    <w:rsid w:val="009914C0"/>
    <w:rsid w:val="00991F26"/>
    <w:rsid w:val="0099222F"/>
    <w:rsid w:val="00993CC3"/>
    <w:rsid w:val="00996115"/>
    <w:rsid w:val="009A3C04"/>
    <w:rsid w:val="009A587E"/>
    <w:rsid w:val="009B3933"/>
    <w:rsid w:val="009C22ED"/>
    <w:rsid w:val="009C3946"/>
    <w:rsid w:val="009D234F"/>
    <w:rsid w:val="009D3FCB"/>
    <w:rsid w:val="009D4B7A"/>
    <w:rsid w:val="009E161A"/>
    <w:rsid w:val="009E7670"/>
    <w:rsid w:val="009F4C44"/>
    <w:rsid w:val="009F5F25"/>
    <w:rsid w:val="009F61B4"/>
    <w:rsid w:val="00A0494A"/>
    <w:rsid w:val="00A07532"/>
    <w:rsid w:val="00A11973"/>
    <w:rsid w:val="00A16D1D"/>
    <w:rsid w:val="00A2472E"/>
    <w:rsid w:val="00A25814"/>
    <w:rsid w:val="00A25833"/>
    <w:rsid w:val="00A27EC7"/>
    <w:rsid w:val="00A34858"/>
    <w:rsid w:val="00A35D4B"/>
    <w:rsid w:val="00A42F8A"/>
    <w:rsid w:val="00A4606C"/>
    <w:rsid w:val="00A46E56"/>
    <w:rsid w:val="00A5264D"/>
    <w:rsid w:val="00A52DEA"/>
    <w:rsid w:val="00A5385F"/>
    <w:rsid w:val="00A5428B"/>
    <w:rsid w:val="00A570ED"/>
    <w:rsid w:val="00A5786B"/>
    <w:rsid w:val="00A60145"/>
    <w:rsid w:val="00A605F2"/>
    <w:rsid w:val="00A60F77"/>
    <w:rsid w:val="00A701AB"/>
    <w:rsid w:val="00A72C06"/>
    <w:rsid w:val="00A75C86"/>
    <w:rsid w:val="00A80354"/>
    <w:rsid w:val="00A8395D"/>
    <w:rsid w:val="00A84100"/>
    <w:rsid w:val="00A85559"/>
    <w:rsid w:val="00A86604"/>
    <w:rsid w:val="00A90656"/>
    <w:rsid w:val="00A9103A"/>
    <w:rsid w:val="00A93512"/>
    <w:rsid w:val="00A9683E"/>
    <w:rsid w:val="00A978AD"/>
    <w:rsid w:val="00AA390F"/>
    <w:rsid w:val="00AA580A"/>
    <w:rsid w:val="00AA5E69"/>
    <w:rsid w:val="00AB0920"/>
    <w:rsid w:val="00AB45C5"/>
    <w:rsid w:val="00AB4BBA"/>
    <w:rsid w:val="00AC229F"/>
    <w:rsid w:val="00AC4333"/>
    <w:rsid w:val="00AD02C1"/>
    <w:rsid w:val="00AD1656"/>
    <w:rsid w:val="00AE0F0B"/>
    <w:rsid w:val="00AE14F7"/>
    <w:rsid w:val="00AE5105"/>
    <w:rsid w:val="00AF65E0"/>
    <w:rsid w:val="00AF77F3"/>
    <w:rsid w:val="00B03146"/>
    <w:rsid w:val="00B039E3"/>
    <w:rsid w:val="00B205D4"/>
    <w:rsid w:val="00B23356"/>
    <w:rsid w:val="00B25830"/>
    <w:rsid w:val="00B31735"/>
    <w:rsid w:val="00B31C60"/>
    <w:rsid w:val="00B32E2C"/>
    <w:rsid w:val="00B36736"/>
    <w:rsid w:val="00B410B3"/>
    <w:rsid w:val="00B43952"/>
    <w:rsid w:val="00B640EA"/>
    <w:rsid w:val="00B65727"/>
    <w:rsid w:val="00B67599"/>
    <w:rsid w:val="00B67A3A"/>
    <w:rsid w:val="00B70C31"/>
    <w:rsid w:val="00B738CD"/>
    <w:rsid w:val="00B73A61"/>
    <w:rsid w:val="00B747A7"/>
    <w:rsid w:val="00B908FD"/>
    <w:rsid w:val="00B94B60"/>
    <w:rsid w:val="00B95303"/>
    <w:rsid w:val="00B96D56"/>
    <w:rsid w:val="00B97A2D"/>
    <w:rsid w:val="00BA55C9"/>
    <w:rsid w:val="00BA6829"/>
    <w:rsid w:val="00BB0DA0"/>
    <w:rsid w:val="00BB1957"/>
    <w:rsid w:val="00BC3EE9"/>
    <w:rsid w:val="00BD0779"/>
    <w:rsid w:val="00BD318C"/>
    <w:rsid w:val="00BD5536"/>
    <w:rsid w:val="00BF3749"/>
    <w:rsid w:val="00BF448D"/>
    <w:rsid w:val="00BF76D0"/>
    <w:rsid w:val="00C03BC2"/>
    <w:rsid w:val="00C06EA4"/>
    <w:rsid w:val="00C07080"/>
    <w:rsid w:val="00C20471"/>
    <w:rsid w:val="00C248DC"/>
    <w:rsid w:val="00C24FF3"/>
    <w:rsid w:val="00C311ED"/>
    <w:rsid w:val="00C3298D"/>
    <w:rsid w:val="00C336E7"/>
    <w:rsid w:val="00C367DE"/>
    <w:rsid w:val="00C43A6E"/>
    <w:rsid w:val="00C4489C"/>
    <w:rsid w:val="00C539C9"/>
    <w:rsid w:val="00C53F73"/>
    <w:rsid w:val="00C54F49"/>
    <w:rsid w:val="00C6524A"/>
    <w:rsid w:val="00C664F9"/>
    <w:rsid w:val="00C66FA9"/>
    <w:rsid w:val="00C72DBC"/>
    <w:rsid w:val="00C73A37"/>
    <w:rsid w:val="00C835B9"/>
    <w:rsid w:val="00C95C1D"/>
    <w:rsid w:val="00CA0ACA"/>
    <w:rsid w:val="00CA2CA1"/>
    <w:rsid w:val="00CA361D"/>
    <w:rsid w:val="00CA6DBC"/>
    <w:rsid w:val="00CB4180"/>
    <w:rsid w:val="00CB5CFD"/>
    <w:rsid w:val="00CC2C9E"/>
    <w:rsid w:val="00CD3FBA"/>
    <w:rsid w:val="00CD66A6"/>
    <w:rsid w:val="00CD6794"/>
    <w:rsid w:val="00CD67A1"/>
    <w:rsid w:val="00CE1344"/>
    <w:rsid w:val="00CE48C1"/>
    <w:rsid w:val="00CE624E"/>
    <w:rsid w:val="00D034B5"/>
    <w:rsid w:val="00D1422C"/>
    <w:rsid w:val="00D214EE"/>
    <w:rsid w:val="00D235C8"/>
    <w:rsid w:val="00D26A66"/>
    <w:rsid w:val="00D275D4"/>
    <w:rsid w:val="00D307FF"/>
    <w:rsid w:val="00D32A9B"/>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87D"/>
    <w:rsid w:val="00D7779F"/>
    <w:rsid w:val="00D80B4C"/>
    <w:rsid w:val="00D82D26"/>
    <w:rsid w:val="00D85849"/>
    <w:rsid w:val="00D962BC"/>
    <w:rsid w:val="00D97BAC"/>
    <w:rsid w:val="00DA05D8"/>
    <w:rsid w:val="00DA189C"/>
    <w:rsid w:val="00DA2339"/>
    <w:rsid w:val="00DA2516"/>
    <w:rsid w:val="00DA472E"/>
    <w:rsid w:val="00DC2F94"/>
    <w:rsid w:val="00DC3E75"/>
    <w:rsid w:val="00DC68B8"/>
    <w:rsid w:val="00DC6A1A"/>
    <w:rsid w:val="00DD7E8D"/>
    <w:rsid w:val="00DE14E7"/>
    <w:rsid w:val="00DE1D9D"/>
    <w:rsid w:val="00DE3299"/>
    <w:rsid w:val="00DE46B2"/>
    <w:rsid w:val="00DF0308"/>
    <w:rsid w:val="00DF0B3F"/>
    <w:rsid w:val="00DF0F5E"/>
    <w:rsid w:val="00DF2B97"/>
    <w:rsid w:val="00DF3670"/>
    <w:rsid w:val="00DF557E"/>
    <w:rsid w:val="00DF55A4"/>
    <w:rsid w:val="00DF6520"/>
    <w:rsid w:val="00DF7B0B"/>
    <w:rsid w:val="00E06396"/>
    <w:rsid w:val="00E07221"/>
    <w:rsid w:val="00E1063D"/>
    <w:rsid w:val="00E1248F"/>
    <w:rsid w:val="00E13E26"/>
    <w:rsid w:val="00E23518"/>
    <w:rsid w:val="00E26261"/>
    <w:rsid w:val="00E32F3B"/>
    <w:rsid w:val="00E35982"/>
    <w:rsid w:val="00E376A8"/>
    <w:rsid w:val="00E41CC1"/>
    <w:rsid w:val="00E42D16"/>
    <w:rsid w:val="00E442EC"/>
    <w:rsid w:val="00E471BE"/>
    <w:rsid w:val="00E50848"/>
    <w:rsid w:val="00E51483"/>
    <w:rsid w:val="00E530B4"/>
    <w:rsid w:val="00E54C07"/>
    <w:rsid w:val="00E55468"/>
    <w:rsid w:val="00E622AD"/>
    <w:rsid w:val="00E727E0"/>
    <w:rsid w:val="00E851AC"/>
    <w:rsid w:val="00E86A28"/>
    <w:rsid w:val="00E968BB"/>
    <w:rsid w:val="00EA0989"/>
    <w:rsid w:val="00EA3742"/>
    <w:rsid w:val="00EA51EA"/>
    <w:rsid w:val="00EA6DF5"/>
    <w:rsid w:val="00EB3319"/>
    <w:rsid w:val="00EB44FC"/>
    <w:rsid w:val="00EB4C11"/>
    <w:rsid w:val="00EB55BF"/>
    <w:rsid w:val="00EB72B8"/>
    <w:rsid w:val="00EC3579"/>
    <w:rsid w:val="00EC57E5"/>
    <w:rsid w:val="00EC70D5"/>
    <w:rsid w:val="00EC724A"/>
    <w:rsid w:val="00ED029F"/>
    <w:rsid w:val="00ED2EC9"/>
    <w:rsid w:val="00ED68A8"/>
    <w:rsid w:val="00ED7236"/>
    <w:rsid w:val="00EE04BF"/>
    <w:rsid w:val="00EE1D94"/>
    <w:rsid w:val="00EE4D36"/>
    <w:rsid w:val="00EE5109"/>
    <w:rsid w:val="00EE5B4F"/>
    <w:rsid w:val="00EF1392"/>
    <w:rsid w:val="00EF7AE7"/>
    <w:rsid w:val="00F00E27"/>
    <w:rsid w:val="00F0595B"/>
    <w:rsid w:val="00F135B5"/>
    <w:rsid w:val="00F143FD"/>
    <w:rsid w:val="00F15701"/>
    <w:rsid w:val="00F16CB6"/>
    <w:rsid w:val="00F1727C"/>
    <w:rsid w:val="00F207D4"/>
    <w:rsid w:val="00F306CA"/>
    <w:rsid w:val="00F44DC4"/>
    <w:rsid w:val="00F51344"/>
    <w:rsid w:val="00F532C4"/>
    <w:rsid w:val="00F53A11"/>
    <w:rsid w:val="00F55FC3"/>
    <w:rsid w:val="00F56FCA"/>
    <w:rsid w:val="00F600C7"/>
    <w:rsid w:val="00F61EE7"/>
    <w:rsid w:val="00F6509B"/>
    <w:rsid w:val="00F70AB1"/>
    <w:rsid w:val="00F72AE4"/>
    <w:rsid w:val="00F84E28"/>
    <w:rsid w:val="00F8503E"/>
    <w:rsid w:val="00F8723F"/>
    <w:rsid w:val="00F90356"/>
    <w:rsid w:val="00F9290C"/>
    <w:rsid w:val="00F92E95"/>
    <w:rsid w:val="00F95DFD"/>
    <w:rsid w:val="00FA3188"/>
    <w:rsid w:val="00FA330D"/>
    <w:rsid w:val="00FA42FB"/>
    <w:rsid w:val="00FA60E0"/>
    <w:rsid w:val="00FA7E12"/>
    <w:rsid w:val="00FB3AF6"/>
    <w:rsid w:val="00FB5424"/>
    <w:rsid w:val="00FB5839"/>
    <w:rsid w:val="00FB73B9"/>
    <w:rsid w:val="00FC3791"/>
    <w:rsid w:val="00FC41A8"/>
    <w:rsid w:val="00FC7DF5"/>
    <w:rsid w:val="00FD1039"/>
    <w:rsid w:val="00FD28E8"/>
    <w:rsid w:val="00FE6ADA"/>
    <w:rsid w:val="00FF16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character" w:styleId="Mencinsinresolver">
    <w:name w:val="Unresolved Mention"/>
    <w:basedOn w:val="Fuentedeprrafopredeter"/>
    <w:uiPriority w:val="99"/>
    <w:semiHidden/>
    <w:unhideWhenUsed/>
    <w:rsid w:val="003278BB"/>
    <w:rPr>
      <w:color w:val="605E5C"/>
      <w:shd w:val="clear" w:color="auto" w:fill="E1DFDD"/>
    </w:rPr>
  </w:style>
  <w:style w:type="character" w:styleId="Hipervnculovisitado">
    <w:name w:val="FollowedHyperlink"/>
    <w:basedOn w:val="Fuentedeprrafopredeter"/>
    <w:uiPriority w:val="99"/>
    <w:semiHidden/>
    <w:unhideWhenUsed/>
    <w:rsid w:val="00921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275D-1A4E-4DFA-84F1-FAEFEB0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ICIAR AHEDO RALUY</cp:lastModifiedBy>
  <cp:revision>2</cp:revision>
  <cp:lastPrinted>2023-09-07T09:14:00Z</cp:lastPrinted>
  <dcterms:created xsi:type="dcterms:W3CDTF">2023-10-23T09:58:00Z</dcterms:created>
  <dcterms:modified xsi:type="dcterms:W3CDTF">2023-10-23T09:58:00Z</dcterms:modified>
</cp:coreProperties>
</file>